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Arial" w:eastAsia="Times New Roman" w:hAnsi="Arial" w:cs="Times New Roman"/>
          <w:b/>
          <w:bCs/>
          <w:sz w:val="144"/>
        </w:rPr>
        <w:t>7.1</w:t>
      </w:r>
    </w:p>
    <w:p w:rsidR="005A1DA1" w:rsidRPr="005A1DA1" w:rsidRDefault="005A1DA1" w:rsidP="005A1DA1">
      <w:pPr>
        <w:spacing w:before="120" w:after="0" w:line="240" w:lineRule="auto"/>
        <w:jc w:val="center"/>
        <w:rPr>
          <w:rFonts w:ascii="Arial" w:eastAsia="Times New Roman" w:hAnsi="Arial" w:cs="Arial"/>
          <w:b/>
          <w:bCs/>
          <w:sz w:val="36"/>
        </w:rPr>
      </w:pPr>
      <w:bookmarkStart w:id="0" w:name="_Toc73886735"/>
      <w:bookmarkStart w:id="1" w:name="_Toc73930771"/>
      <w:bookmarkStart w:id="2" w:name="_Toc127599345"/>
      <w:bookmarkStart w:id="3" w:name="_Toc127602533"/>
      <w:bookmarkStart w:id="4" w:name="_Toc128203109"/>
      <w:bookmarkStart w:id="5" w:name="_Toc130887733"/>
      <w:bookmarkStart w:id="6" w:name="_Toc135019327"/>
      <w:bookmarkStart w:id="7" w:name="_Toc173823734"/>
      <w:bookmarkStart w:id="8" w:name="_Toc174352262"/>
      <w:bookmarkStart w:id="9" w:name="_Toc174503684"/>
      <w:r w:rsidRPr="005A1DA1">
        <w:rPr>
          <w:rFonts w:ascii="Arial" w:eastAsia="Times New Roman" w:hAnsi="Arial" w:cs="Arial"/>
          <w:b/>
          <w:bCs/>
          <w:sz w:val="36"/>
        </w:rPr>
        <w:t>Obvezna priloga</w:t>
      </w:r>
      <w:bookmarkEnd w:id="0"/>
      <w:bookmarkEnd w:id="1"/>
      <w:bookmarkEnd w:id="2"/>
      <w:bookmarkEnd w:id="3"/>
      <w:bookmarkEnd w:id="4"/>
      <w:bookmarkEnd w:id="5"/>
      <w:bookmarkEnd w:id="6"/>
      <w:bookmarkEnd w:id="7"/>
      <w:bookmarkEnd w:id="8"/>
      <w:bookmarkEnd w:id="9"/>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bookmarkStart w:id="10" w:name="_Toc73886736"/>
      <w:bookmarkStart w:id="11" w:name="_Toc73930772"/>
      <w:bookmarkStart w:id="12" w:name="_Toc127599346"/>
      <w:bookmarkStart w:id="13" w:name="_Toc127602534"/>
      <w:bookmarkStart w:id="14" w:name="_Toc128203110"/>
      <w:bookmarkStart w:id="15" w:name="_Toc130887734"/>
      <w:bookmarkStart w:id="16" w:name="_Toc135019328"/>
      <w:bookmarkStart w:id="17" w:name="_Toc173823735"/>
      <w:bookmarkStart w:id="18" w:name="_Toc174352263"/>
      <w:bookmarkStart w:id="19" w:name="_Toc174503685"/>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r w:rsidRPr="005A1DA1">
        <w:rPr>
          <w:rFonts w:ascii="Arial" w:eastAsia="Times New Roman" w:hAnsi="Arial" w:cs="Arial"/>
          <w:b/>
          <w:bCs/>
          <w:sz w:val="36"/>
        </w:rPr>
        <w:t>Priloga 1</w:t>
      </w:r>
      <w:bookmarkEnd w:id="10"/>
      <w:bookmarkEnd w:id="11"/>
      <w:bookmarkEnd w:id="12"/>
      <w:bookmarkEnd w:id="13"/>
      <w:bookmarkEnd w:id="14"/>
      <w:bookmarkEnd w:id="15"/>
      <w:bookmarkEnd w:id="16"/>
      <w:bookmarkEnd w:id="17"/>
      <w:bookmarkEnd w:id="18"/>
      <w:bookmarkEnd w:id="19"/>
    </w:p>
    <w:p w:rsidR="005A1DA1" w:rsidRPr="005A1DA1" w:rsidRDefault="005A1DA1" w:rsidP="005A1DA1">
      <w:pPr>
        <w:spacing w:before="120" w:after="0" w:line="240" w:lineRule="auto"/>
        <w:jc w:val="center"/>
        <w:rPr>
          <w:rFonts w:ascii="Arial" w:eastAsia="Times New Roman" w:hAnsi="Arial" w:cs="Arial"/>
          <w:b/>
          <w:bCs/>
          <w:sz w:val="36"/>
        </w:rPr>
      </w:pPr>
      <w:bookmarkStart w:id="20" w:name="_Toc73886737"/>
      <w:bookmarkStart w:id="21" w:name="_Toc73930773"/>
      <w:bookmarkStart w:id="22" w:name="_Toc174352264"/>
      <w:bookmarkStart w:id="23" w:name="_Toc174503686"/>
      <w:r w:rsidRPr="005A1DA1">
        <w:rPr>
          <w:rFonts w:ascii="Arial" w:eastAsia="Times New Roman" w:hAnsi="Arial" w:cs="Arial"/>
          <w:b/>
          <w:bCs/>
          <w:sz w:val="36"/>
        </w:rPr>
        <w:t>Obrazec ponudbe</w:t>
      </w:r>
      <w:bookmarkEnd w:id="20"/>
      <w:bookmarkEnd w:id="21"/>
      <w:bookmarkEnd w:id="22"/>
      <w:bookmarkEnd w:id="23"/>
    </w:p>
    <w:p w:rsidR="005A1DA1" w:rsidRPr="005A1DA1" w:rsidRDefault="005A1DA1" w:rsidP="005A1DA1">
      <w:pPr>
        <w:spacing w:before="120" w:after="0" w:line="240" w:lineRule="auto"/>
        <w:jc w:val="both"/>
        <w:rPr>
          <w:rFonts w:ascii="Arial" w:eastAsia="Times New Roman" w:hAnsi="Arial" w:cs="Times New Roman"/>
          <w:b/>
          <w:bCs/>
          <w:sz w:val="28"/>
        </w:rPr>
      </w:pPr>
      <w:r w:rsidRPr="005A1DA1">
        <w:rPr>
          <w:rFonts w:ascii="Arial" w:eastAsia="Times New Roman" w:hAnsi="Arial" w:cs="Times New Roman"/>
          <w:b/>
          <w:bCs/>
          <w:sz w:val="28"/>
        </w:rPr>
        <w:br w:type="page"/>
      </w:r>
      <w:bookmarkStart w:id="24" w:name="_Ref127599437"/>
      <w:bookmarkStart w:id="25" w:name="_Ref127600306"/>
      <w:bookmarkStart w:id="26" w:name="_Ref127600314"/>
      <w:bookmarkStart w:id="27" w:name="_Toc128203112"/>
      <w:bookmarkStart w:id="28" w:name="_Toc130887736"/>
      <w:bookmarkStart w:id="29" w:name="_Toc135019330"/>
      <w:bookmarkStart w:id="30" w:name="_Toc173823737"/>
      <w:bookmarkStart w:id="31" w:name="_Toc174352265"/>
      <w:bookmarkStart w:id="32" w:name="_Toc174503687"/>
      <w:r w:rsidRPr="005A1DA1">
        <w:rPr>
          <w:rFonts w:ascii="Arial" w:eastAsia="Times New Roman" w:hAnsi="Arial" w:cs="Times New Roman"/>
          <w:b/>
          <w:bCs/>
          <w:sz w:val="28"/>
        </w:rPr>
        <w:lastRenderedPageBreak/>
        <w:t>Obrazec ponudbe</w:t>
      </w:r>
      <w:bookmarkEnd w:id="24"/>
      <w:bookmarkEnd w:id="25"/>
      <w:bookmarkEnd w:id="26"/>
      <w:bookmarkEnd w:id="27"/>
      <w:bookmarkEnd w:id="28"/>
      <w:bookmarkEnd w:id="29"/>
      <w:bookmarkEnd w:id="30"/>
      <w:bookmarkEnd w:id="31"/>
      <w:bookmarkEnd w:id="32"/>
    </w:p>
    <w:p w:rsidR="005A1DA1" w:rsidRPr="005A1DA1" w:rsidRDefault="005A1DA1" w:rsidP="005A1DA1">
      <w:pPr>
        <w:spacing w:before="120" w:after="0" w:line="240" w:lineRule="auto"/>
        <w:jc w:val="both"/>
        <w:rPr>
          <w:rFonts w:ascii="Tahoma" w:eastAsia="Times New Roman" w:hAnsi="Tahom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4035"/>
        <w:gridCol w:w="4565"/>
      </w:tblGrid>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1.</w:t>
            </w:r>
          </w:p>
        </w:tc>
        <w:tc>
          <w:tcPr>
            <w:tcW w:w="4035"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 xml:space="preserve">Firma ali skrajšana firma, ki izhaja iz Poslovnega registra Slovenije, ki ga vodi </w:t>
            </w:r>
            <w:r w:rsidRPr="005A1DA1">
              <w:rPr>
                <w:rFonts w:ascii="Arial" w:eastAsia="Times New Roman" w:hAnsi="Arial" w:cs="Arial"/>
                <w:bCs/>
              </w:rPr>
              <w:t>Agencija Republike Slovenije za javnopravne evidence in storitve</w:t>
            </w: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2.</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Zakoniti zastopnik</w:t>
            </w:r>
          </w:p>
          <w:p w:rsidR="005A1DA1" w:rsidRPr="005A1DA1" w:rsidRDefault="005A1DA1" w:rsidP="005A1DA1">
            <w:pPr>
              <w:spacing w:before="60" w:after="60" w:line="240" w:lineRule="auto"/>
              <w:rPr>
                <w:rFonts w:ascii="Arial" w:eastAsia="Times New Roman" w:hAnsi="Arial" w:cs="Arial"/>
              </w:rPr>
            </w:pP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3.</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Matična številka</w:t>
            </w:r>
          </w:p>
          <w:p w:rsidR="005A1DA1" w:rsidRPr="005A1DA1" w:rsidRDefault="005A1DA1" w:rsidP="005A1DA1">
            <w:pPr>
              <w:spacing w:before="60" w:after="60" w:line="240" w:lineRule="auto"/>
              <w:rPr>
                <w:rFonts w:ascii="Arial" w:eastAsia="Times New Roman" w:hAnsi="Arial" w:cs="Arial"/>
              </w:rPr>
            </w:pP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4.</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Identifikacijska številka za DDV / davčna številka</w:t>
            </w: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6.</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Predmet javnega razpisa</w:t>
            </w: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A51714">
            <w:pPr>
              <w:spacing w:before="120" w:after="0" w:line="240" w:lineRule="auto"/>
              <w:rPr>
                <w:rFonts w:ascii="Arial" w:eastAsia="Times New Roman" w:hAnsi="Arial" w:cs="Arial"/>
                <w:b/>
              </w:rPr>
            </w:pPr>
            <w:r w:rsidRPr="005A1DA1">
              <w:rPr>
                <w:rFonts w:ascii="Arial" w:eastAsia="Times New Roman" w:hAnsi="Arial" w:cs="Arial"/>
                <w:b/>
              </w:rPr>
              <w:t xml:space="preserve">Dve pravici razširjanja televizijskega programa v digitalni radiodifuzni tehniki na območju </w:t>
            </w:r>
            <w:r w:rsidR="00A51714">
              <w:rPr>
                <w:rFonts w:ascii="Arial" w:eastAsia="Times New Roman" w:hAnsi="Arial" w:cs="Arial"/>
                <w:b/>
              </w:rPr>
              <w:t>med Ajdovščino in Bovcem</w:t>
            </w: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 xml:space="preserve">7. </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Ime programa, s katerim ponudnik kandidira</w:t>
            </w: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bl>
    <w:p w:rsidR="005A1DA1" w:rsidRPr="005A1DA1" w:rsidRDefault="005A1DA1" w:rsidP="005A1DA1">
      <w:pPr>
        <w:spacing w:before="120" w:after="0" w:line="240" w:lineRule="auto"/>
        <w:jc w:val="both"/>
        <w:rPr>
          <w:rFonts w:ascii="Arial" w:eastAsia="Times New Roman" w:hAnsi="Arial" w:cs="Arial"/>
        </w:rPr>
      </w:pPr>
    </w:p>
    <w:p w:rsidR="005A1DA1" w:rsidRPr="005A1DA1" w:rsidRDefault="005A1DA1" w:rsidP="005A1DA1">
      <w:pPr>
        <w:spacing w:before="120" w:after="0" w:line="240" w:lineRule="auto"/>
        <w:jc w:val="both"/>
        <w:rPr>
          <w:rFonts w:ascii="Arial" w:eastAsia="Times New Roman" w:hAnsi="Arial" w:cs="Arial"/>
        </w:rPr>
      </w:pPr>
      <w:r w:rsidRPr="005A1DA1">
        <w:rPr>
          <w:rFonts w:ascii="Arial" w:eastAsia="Times New Roman" w:hAnsi="Arial" w:cs="Arial"/>
        </w:rPr>
        <w:t>Izjavljamo, da smo seznanjeni z vsebino razpisne dokumentacije in sprejemamo njena določila. Izjavljamo, da so podatki, ki so podani v ponudbeni dokumentaciji, resnični, ter da kopije priloženih listin ustrezajo originalu. Jamčimo za podane podatke, njihovo resničnost in ustreznost kopij listin. S podpisom izjave podpisujemo izjavo kot celoto.</w:t>
      </w:r>
    </w:p>
    <w:p w:rsidR="005A1DA1" w:rsidRPr="005A1DA1" w:rsidRDefault="005A1DA1" w:rsidP="005A1DA1">
      <w:pPr>
        <w:spacing w:before="120" w:after="0" w:line="240" w:lineRule="auto"/>
        <w:jc w:val="both"/>
        <w:rPr>
          <w:rFonts w:ascii="Arial" w:eastAsia="Times New Roman" w:hAnsi="Arial" w:cs="Arial"/>
        </w:rPr>
      </w:pPr>
    </w:p>
    <w:p w:rsidR="005A1DA1" w:rsidRPr="005A1DA1" w:rsidRDefault="005A1DA1" w:rsidP="005A1DA1">
      <w:pPr>
        <w:spacing w:before="120" w:after="0" w:line="240" w:lineRule="auto"/>
        <w:jc w:val="both"/>
        <w:rPr>
          <w:rFonts w:ascii="Arial" w:eastAsia="Times New Roman" w:hAnsi="Arial" w:cs="Arial"/>
        </w:rPr>
      </w:pPr>
    </w:p>
    <w:p w:rsidR="005A1DA1" w:rsidRPr="005A1DA1" w:rsidRDefault="005A1DA1" w:rsidP="005A1DA1">
      <w:pPr>
        <w:spacing w:before="120" w:after="0" w:line="240" w:lineRule="auto"/>
        <w:jc w:val="both"/>
        <w:rPr>
          <w:rFonts w:ascii="Arial" w:eastAsia="Times New Roman" w:hAnsi="Arial" w:cs="Arial"/>
        </w:rPr>
      </w:pPr>
      <w:r w:rsidRPr="005A1DA1">
        <w:rPr>
          <w:rFonts w:ascii="Arial" w:eastAsia="Times New Roman" w:hAnsi="Arial" w:cs="Arial"/>
          <w:noProof/>
          <w:lang w:eastAsia="sl-SI"/>
        </w:rPr>
        <mc:AlternateContent>
          <mc:Choice Requires="wps">
            <w:drawing>
              <wp:anchor distT="0" distB="0" distL="114300" distR="114300" simplePos="0" relativeHeight="251661312" behindDoc="0" locked="0" layoutInCell="1" allowOverlap="1" wp14:anchorId="22F425FA" wp14:editId="0B61BA2C">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60288" behindDoc="0" locked="0" layoutInCell="1" allowOverlap="1" wp14:anchorId="3F2FCF00" wp14:editId="28250280">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5A1DA1" w:rsidRPr="005A1DA1" w:rsidRDefault="005A1DA1" w:rsidP="005A1DA1">
      <w:pPr>
        <w:spacing w:before="120" w:after="0" w:line="240" w:lineRule="auto"/>
        <w:jc w:val="both"/>
        <w:rPr>
          <w:rFonts w:ascii="Arial" w:eastAsia="Times New Roman" w:hAnsi="Arial" w:cs="Arial"/>
        </w:rPr>
      </w:pPr>
      <w:r w:rsidRPr="005A1DA1">
        <w:rPr>
          <w:rFonts w:ascii="Arial" w:eastAsia="Times New Roman" w:hAnsi="Arial" w:cs="Arial"/>
        </w:rPr>
        <w:t xml:space="preserve">(kraj in datum)  </w:t>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t xml:space="preserve">   (žig in podpis)</w:t>
      </w:r>
    </w:p>
    <w:p w:rsidR="005A1DA1" w:rsidRPr="005A1DA1" w:rsidRDefault="005A1DA1" w:rsidP="005A1DA1">
      <w:pPr>
        <w:spacing w:before="120" w:after="0" w:line="240" w:lineRule="auto"/>
        <w:jc w:val="both"/>
        <w:rPr>
          <w:rFonts w:ascii="Arial" w:eastAsia="Times New Roman" w:hAnsi="Arial" w:cs="Arial"/>
        </w:rPr>
      </w:pP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p>
    <w:p w:rsidR="005A1DA1" w:rsidRPr="005A1DA1" w:rsidRDefault="005A1DA1" w:rsidP="005A1DA1">
      <w:pPr>
        <w:spacing w:before="120" w:after="0" w:line="240" w:lineRule="auto"/>
        <w:ind w:left="4254"/>
        <w:jc w:val="both"/>
        <w:rPr>
          <w:rFonts w:ascii="Arial" w:eastAsia="Times New Roman" w:hAnsi="Arial" w:cs="Arial"/>
        </w:rPr>
      </w:pPr>
      <w:r w:rsidRPr="005A1DA1">
        <w:rPr>
          <w:rFonts w:ascii="Arial" w:eastAsia="Times New Roman" w:hAnsi="Arial" w:cs="Arial"/>
          <w:noProof/>
          <w:lang w:eastAsia="sl-SI"/>
        </w:rPr>
        <mc:AlternateContent>
          <mc:Choice Requires="wps">
            <w:drawing>
              <wp:anchor distT="0" distB="0" distL="114300" distR="114300" simplePos="0" relativeHeight="251659264" behindDoc="0" locked="0" layoutInCell="1" allowOverlap="1" wp14:anchorId="6A6A324D" wp14:editId="0718AB0A">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r w:rsidRPr="005A1DA1">
        <w:rPr>
          <w:rFonts w:ascii="Arial" w:eastAsia="Times New Roman" w:hAnsi="Arial" w:cs="Arial"/>
        </w:rPr>
        <w:t xml:space="preserve"> </w:t>
      </w:r>
    </w:p>
    <w:p w:rsidR="005A1DA1" w:rsidRPr="005A1DA1" w:rsidRDefault="005A1DA1" w:rsidP="005A1DA1">
      <w:pPr>
        <w:spacing w:before="120" w:after="0" w:line="240" w:lineRule="auto"/>
        <w:ind w:left="4254"/>
        <w:jc w:val="both"/>
        <w:rPr>
          <w:rFonts w:ascii="Arial" w:eastAsia="Times New Roman" w:hAnsi="Arial" w:cs="Arial"/>
        </w:rPr>
      </w:pPr>
      <w:r w:rsidRPr="005A1DA1">
        <w:rPr>
          <w:rFonts w:ascii="Arial" w:eastAsia="Times New Roman" w:hAnsi="Arial" w:cs="Arial"/>
        </w:rPr>
        <w:t xml:space="preserve">                         (ime in priimek)</w:t>
      </w:r>
    </w:p>
    <w:p w:rsidR="005A1DA1" w:rsidRPr="005A1DA1" w:rsidRDefault="005A1DA1" w:rsidP="005A1DA1">
      <w:pPr>
        <w:spacing w:before="120" w:after="0" w:line="240" w:lineRule="auto"/>
        <w:jc w:val="both"/>
        <w:rPr>
          <w:rFonts w:ascii="Arial" w:eastAsia="Times New Roman" w:hAnsi="Arial" w:cs="Arial"/>
        </w:rPr>
      </w:pPr>
    </w:p>
    <w:p w:rsidR="005A1DA1" w:rsidRDefault="005A1DA1" w:rsidP="005A1DA1">
      <w:pPr>
        <w:spacing w:before="120" w:after="0" w:line="240" w:lineRule="auto"/>
        <w:jc w:val="right"/>
        <w:rPr>
          <w:rFonts w:ascii="Arial" w:eastAsia="Times New Roman" w:hAnsi="Arial" w:cs="Times New Roman"/>
          <w:b/>
          <w:bCs/>
          <w:sz w:val="144"/>
        </w:rPr>
      </w:pPr>
      <w:bookmarkStart w:id="33" w:name="_Toc73886738"/>
      <w:bookmarkStart w:id="34" w:name="_Toc73930774"/>
      <w:bookmarkStart w:id="35" w:name="_Ref127683166"/>
      <w:bookmarkStart w:id="36" w:name="_Toc174352266"/>
      <w:bookmarkStart w:id="37" w:name="_Toc174503688"/>
    </w:p>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Arial" w:eastAsia="Times New Roman" w:hAnsi="Arial" w:cs="Times New Roman"/>
          <w:b/>
          <w:bCs/>
          <w:sz w:val="144"/>
        </w:rPr>
        <w:lastRenderedPageBreak/>
        <w:t>7.2</w:t>
      </w:r>
      <w:bookmarkEnd w:id="33"/>
      <w:bookmarkEnd w:id="34"/>
      <w:bookmarkEnd w:id="35"/>
      <w:bookmarkEnd w:id="36"/>
      <w:bookmarkEnd w:id="37"/>
    </w:p>
    <w:p w:rsidR="005A1DA1" w:rsidRPr="005A1DA1" w:rsidRDefault="005A1DA1" w:rsidP="005A1DA1">
      <w:pPr>
        <w:spacing w:before="120" w:after="0" w:line="240" w:lineRule="auto"/>
        <w:jc w:val="center"/>
        <w:rPr>
          <w:rFonts w:ascii="Arial" w:eastAsia="Times New Roman" w:hAnsi="Arial" w:cs="Arial"/>
          <w:b/>
          <w:bCs/>
          <w:sz w:val="36"/>
        </w:rPr>
      </w:pPr>
      <w:bookmarkStart w:id="38" w:name="_Toc73886739"/>
      <w:bookmarkStart w:id="39" w:name="_Toc73930775"/>
      <w:bookmarkStart w:id="40" w:name="_Toc127599350"/>
      <w:bookmarkStart w:id="41" w:name="_Toc127602538"/>
      <w:bookmarkStart w:id="42" w:name="_Toc128203114"/>
      <w:bookmarkStart w:id="43" w:name="_Toc130887738"/>
      <w:bookmarkStart w:id="44" w:name="_Toc135019332"/>
      <w:bookmarkStart w:id="45" w:name="_Toc173823739"/>
      <w:bookmarkStart w:id="46" w:name="_Toc174352267"/>
      <w:bookmarkStart w:id="47" w:name="_Toc174503689"/>
      <w:r w:rsidRPr="005A1DA1">
        <w:rPr>
          <w:rFonts w:ascii="Arial" w:eastAsia="Times New Roman" w:hAnsi="Arial" w:cs="Arial"/>
          <w:b/>
          <w:bCs/>
          <w:sz w:val="36"/>
        </w:rPr>
        <w:t>Obvezna priloga</w:t>
      </w:r>
      <w:bookmarkEnd w:id="38"/>
      <w:bookmarkEnd w:id="39"/>
      <w:bookmarkEnd w:id="40"/>
      <w:bookmarkEnd w:id="41"/>
      <w:bookmarkEnd w:id="42"/>
      <w:bookmarkEnd w:id="43"/>
      <w:bookmarkEnd w:id="44"/>
      <w:bookmarkEnd w:id="45"/>
      <w:bookmarkEnd w:id="46"/>
      <w:bookmarkEnd w:id="47"/>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bookmarkStart w:id="48" w:name="_Toc73886740"/>
      <w:bookmarkStart w:id="49" w:name="_Toc73930776"/>
      <w:bookmarkStart w:id="50" w:name="_Toc127599351"/>
      <w:bookmarkStart w:id="51" w:name="_Toc127602539"/>
      <w:bookmarkStart w:id="52" w:name="_Toc128203115"/>
      <w:bookmarkStart w:id="53" w:name="_Toc130887739"/>
      <w:bookmarkStart w:id="54" w:name="_Toc135019333"/>
      <w:bookmarkStart w:id="55" w:name="_Toc173823740"/>
      <w:bookmarkStart w:id="56" w:name="_Toc174352268"/>
      <w:bookmarkStart w:id="57" w:name="_Toc174503690"/>
      <w:r w:rsidRPr="005A1DA1">
        <w:rPr>
          <w:rFonts w:ascii="Arial" w:eastAsia="Times New Roman" w:hAnsi="Arial" w:cs="Arial"/>
          <w:b/>
          <w:bCs/>
          <w:sz w:val="36"/>
        </w:rPr>
        <w:t>Priloga 2</w:t>
      </w:r>
      <w:bookmarkEnd w:id="48"/>
      <w:bookmarkEnd w:id="49"/>
      <w:bookmarkEnd w:id="50"/>
      <w:bookmarkEnd w:id="51"/>
      <w:bookmarkEnd w:id="52"/>
      <w:bookmarkEnd w:id="53"/>
      <w:bookmarkEnd w:id="54"/>
      <w:bookmarkEnd w:id="55"/>
      <w:bookmarkEnd w:id="56"/>
      <w:bookmarkEnd w:id="57"/>
    </w:p>
    <w:p w:rsidR="005A1DA1" w:rsidRPr="005A1DA1" w:rsidRDefault="005A1DA1" w:rsidP="005A1DA1">
      <w:pPr>
        <w:spacing w:before="120" w:after="0" w:line="240" w:lineRule="auto"/>
        <w:jc w:val="center"/>
        <w:rPr>
          <w:rFonts w:ascii="Arial" w:eastAsia="Times New Roman" w:hAnsi="Arial" w:cs="Arial"/>
          <w:b/>
          <w:bCs/>
          <w:sz w:val="36"/>
        </w:rPr>
      </w:pPr>
      <w:bookmarkStart w:id="58" w:name="_Toc73886741"/>
      <w:bookmarkStart w:id="59" w:name="_Toc73930777"/>
      <w:bookmarkStart w:id="60" w:name="_Toc174352269"/>
      <w:bookmarkStart w:id="61" w:name="_Toc174503691"/>
      <w:r w:rsidRPr="005A1DA1">
        <w:rPr>
          <w:rFonts w:ascii="Arial" w:eastAsia="Times New Roman" w:hAnsi="Arial" w:cs="Arial"/>
          <w:b/>
          <w:bCs/>
          <w:sz w:val="36"/>
        </w:rPr>
        <w:t>Pooblastilo za podpis ponudbe</w:t>
      </w:r>
      <w:bookmarkEnd w:id="58"/>
      <w:bookmarkEnd w:id="59"/>
      <w:bookmarkEnd w:id="60"/>
      <w:bookmarkEnd w:id="61"/>
    </w:p>
    <w:p w:rsidR="005A1DA1" w:rsidRPr="005A1DA1" w:rsidRDefault="005A1DA1" w:rsidP="005A1DA1">
      <w:pPr>
        <w:tabs>
          <w:tab w:val="left" w:pos="3969"/>
          <w:tab w:val="right" w:leader="dot" w:pos="9356"/>
        </w:tabs>
        <w:spacing w:after="0" w:line="240" w:lineRule="auto"/>
        <w:rPr>
          <w:rFonts w:ascii="Arial" w:eastAsia="Times New Roman" w:hAnsi="Arial" w:cs="Arial"/>
          <w:b/>
          <w:lang w:eastAsia="sl-SI"/>
        </w:rPr>
      </w:pPr>
      <w:r w:rsidRPr="005A1DA1">
        <w:rPr>
          <w:rFonts w:ascii="Tahoma" w:eastAsia="Times New Roman" w:hAnsi="Tahoma" w:cs="Times New Roman"/>
          <w:lang w:eastAsia="sl-SI"/>
        </w:rPr>
        <w:br w:type="page"/>
      </w:r>
      <w:bookmarkStart w:id="62" w:name="_Ref127600442"/>
      <w:bookmarkStart w:id="63" w:name="_Toc174352270"/>
      <w:bookmarkStart w:id="64" w:name="_Toc174503692"/>
      <w:r w:rsidRPr="005A1DA1">
        <w:rPr>
          <w:rFonts w:ascii="Arial" w:eastAsia="Times New Roman" w:hAnsi="Arial" w:cs="Arial"/>
          <w:b/>
          <w:lang w:eastAsia="sl-SI"/>
        </w:rPr>
        <w:lastRenderedPageBreak/>
        <w:t xml:space="preserve">POOBLASTILO ZA PODPIS PONUDBE </w:t>
      </w: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2336" behindDoc="0" locked="0" layoutInCell="1" allowOverlap="1" wp14:anchorId="75D45876" wp14:editId="6E529D40">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5A1DA1">
        <w:rPr>
          <w:rFonts w:ascii="Arial" w:eastAsia="Times New Roman" w:hAnsi="Arial" w:cs="Arial"/>
          <w:lang w:eastAsia="sl-SI"/>
        </w:rPr>
        <w:t xml:space="preserve">Podpisani                                                                                                                             </w:t>
      </w:r>
      <w:r w:rsidRPr="005A1DA1">
        <w:rPr>
          <w:rFonts w:ascii="Arial" w:eastAsia="Times New Roman" w:hAnsi="Arial" w:cs="Arial"/>
          <w:vertAlign w:val="superscript"/>
          <w:lang w:eastAsia="sl-SI"/>
        </w:rPr>
        <w:footnoteReference w:id="1"/>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3360" behindDoc="0" locked="0" layoutInCell="1" allowOverlap="1" wp14:anchorId="7267A026" wp14:editId="0C77D468">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5A1DA1">
        <w:rPr>
          <w:rFonts w:ascii="Arial" w:eastAsia="Times New Roman" w:hAnsi="Arial" w:cs="Arial"/>
          <w:lang w:eastAsia="sl-SI"/>
        </w:rPr>
        <w:t xml:space="preserve">kot zakoniti zastopnik                                                                                                          </w:t>
      </w:r>
      <w:r w:rsidRPr="005A1DA1">
        <w:rPr>
          <w:rFonts w:ascii="Arial" w:eastAsia="Times New Roman" w:hAnsi="Arial" w:cs="Arial"/>
          <w:vertAlign w:val="superscript"/>
          <w:lang w:eastAsia="sl-SI"/>
        </w:rPr>
        <w:footnoteReference w:id="2"/>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4384" behindDoc="0" locked="0" layoutInCell="1" allowOverlap="1" wp14:anchorId="6C1C6455" wp14:editId="184206D2">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5A1DA1">
        <w:rPr>
          <w:rFonts w:ascii="Arial" w:eastAsia="Times New Roman" w:hAnsi="Arial" w:cs="Arial"/>
          <w:lang w:eastAsia="sl-SI"/>
        </w:rPr>
        <w:t xml:space="preserve">pooblaščam                                                                                                                       </w:t>
      </w:r>
      <w:r w:rsidRPr="005A1DA1">
        <w:rPr>
          <w:rFonts w:ascii="Arial" w:eastAsia="Times New Roman" w:hAnsi="Arial" w:cs="Arial"/>
          <w:vertAlign w:val="superscript"/>
          <w:lang w:eastAsia="sl-SI"/>
        </w:rPr>
        <w:t xml:space="preserve"> </w:t>
      </w:r>
      <w:r w:rsidRPr="005A1DA1">
        <w:rPr>
          <w:rFonts w:ascii="Arial" w:eastAsia="Times New Roman" w:hAnsi="Arial" w:cs="Arial"/>
          <w:vertAlign w:val="superscript"/>
          <w:lang w:eastAsia="sl-SI"/>
        </w:rPr>
        <w:footnoteReference w:id="3"/>
      </w: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5408" behindDoc="0" locked="0" layoutInCell="1" allowOverlap="1" wp14:anchorId="380C562B" wp14:editId="4C528C15">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5A1DA1">
        <w:rPr>
          <w:rFonts w:ascii="Arial" w:eastAsia="Times New Roman" w:hAnsi="Arial" w:cs="Arial"/>
          <w:lang w:eastAsia="sl-SI"/>
        </w:rPr>
        <w:t xml:space="preserve">vrsta in št. osebnega dokumenta                                                                                        </w:t>
      </w:r>
      <w:r w:rsidRPr="005A1DA1">
        <w:rPr>
          <w:rFonts w:ascii="Arial" w:eastAsia="Times New Roman" w:hAnsi="Arial" w:cs="Arial"/>
          <w:vertAlign w:val="superscript"/>
          <w:lang w:eastAsia="sl-SI"/>
        </w:rPr>
        <w:footnoteReference w:id="4"/>
      </w: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jc w:val="both"/>
        <w:rPr>
          <w:rFonts w:ascii="Arial" w:eastAsia="Times New Roman" w:hAnsi="Arial" w:cs="Arial"/>
          <w:lang w:eastAsia="sl-SI"/>
        </w:rPr>
      </w:pPr>
      <w:r w:rsidRPr="005A1DA1">
        <w:rPr>
          <w:rFonts w:ascii="Arial" w:eastAsia="Times New Roman" w:hAnsi="Arial" w:cs="Arial"/>
          <w:lang w:eastAsia="sl-SI"/>
        </w:rPr>
        <w:t xml:space="preserve">da podpiše ponudbo za dodelitev pravice razširjanja televizijskega programa v digitalni radiodifuzni tehniki na območju </w:t>
      </w:r>
      <w:r w:rsidR="00A51714" w:rsidRPr="00A51714">
        <w:rPr>
          <w:rFonts w:ascii="Arial" w:eastAsia="Times New Roman" w:hAnsi="Arial" w:cs="Arial"/>
          <w:lang w:eastAsia="sl-SI"/>
        </w:rPr>
        <w:t>med Ajdovščino in Bovcem</w:t>
      </w:r>
      <w:r w:rsidRPr="005A1DA1">
        <w:rPr>
          <w:rFonts w:ascii="Arial" w:eastAsia="Times New Roman" w:hAnsi="Arial" w:cs="Arial"/>
          <w:lang w:eastAsia="sl-SI"/>
        </w:rPr>
        <w:t xml:space="preserve">. </w:t>
      </w: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6432" behindDoc="0" locked="0" layoutInCell="1" allowOverlap="1" wp14:anchorId="15D4E104" wp14:editId="22C912B3">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67456" behindDoc="0" locked="0" layoutInCell="1" allowOverlap="1" wp14:anchorId="16DF1201" wp14:editId="06C273F4">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before="120" w:after="0" w:line="240" w:lineRule="auto"/>
        <w:jc w:val="right"/>
        <w:rPr>
          <w:rFonts w:ascii="Arial" w:eastAsia="Times New Roman" w:hAnsi="Arial" w:cs="Arial"/>
        </w:rPr>
      </w:pPr>
      <w:r w:rsidRPr="005A1DA1">
        <w:rPr>
          <w:rFonts w:ascii="Tahoma" w:eastAsia="Times New Roman" w:hAnsi="Tahoma" w:cs="Times New Roman"/>
        </w:rPr>
        <w:br w:type="page"/>
      </w:r>
      <w:bookmarkEnd w:id="62"/>
      <w:bookmarkEnd w:id="63"/>
      <w:bookmarkEnd w:id="64"/>
    </w:p>
    <w:p w:rsidR="005A1DA1" w:rsidRPr="005A1DA1" w:rsidRDefault="005A1DA1" w:rsidP="005A1DA1">
      <w:pPr>
        <w:spacing w:before="120" w:after="0" w:line="240" w:lineRule="auto"/>
        <w:ind w:right="-1134"/>
        <w:jc w:val="both"/>
        <w:rPr>
          <w:rFonts w:ascii="Tahoma" w:eastAsia="Times New Roman" w:hAnsi="Tahoma" w:cs="Times New Roman"/>
          <w:lang w:eastAsia="sl-SI"/>
        </w:rPr>
        <w:sectPr w:rsidR="005A1DA1" w:rsidRPr="005A1DA1" w:rsidSect="009D09FF">
          <w:pgSz w:w="11907" w:h="16840" w:code="9"/>
          <w:pgMar w:top="1418" w:right="1274" w:bottom="1418" w:left="1701" w:header="709" w:footer="709" w:gutter="0"/>
          <w:cols w:space="708"/>
        </w:sectPr>
      </w:pPr>
    </w:p>
    <w:p w:rsidR="005A1DA1" w:rsidRPr="005A1DA1" w:rsidRDefault="005A1DA1" w:rsidP="005A1DA1">
      <w:pPr>
        <w:spacing w:before="120" w:after="0" w:line="240" w:lineRule="auto"/>
        <w:jc w:val="right"/>
        <w:rPr>
          <w:rFonts w:ascii="Arial" w:eastAsia="Times New Roman" w:hAnsi="Arial" w:cs="Times New Roman"/>
          <w:b/>
          <w:bCs/>
          <w:sz w:val="144"/>
        </w:rPr>
      </w:pPr>
      <w:bookmarkStart w:id="65" w:name="_Ref128194631"/>
      <w:bookmarkStart w:id="66" w:name="_Ref128195947"/>
      <w:bookmarkStart w:id="67" w:name="_Ref134583283"/>
      <w:bookmarkStart w:id="68" w:name="_Toc174352283"/>
      <w:bookmarkStart w:id="69" w:name="_Toc174503705"/>
      <w:bookmarkStart w:id="70" w:name="_Ref72167576"/>
      <w:bookmarkStart w:id="71" w:name="_Toc73163691"/>
      <w:bookmarkStart w:id="72" w:name="_Ref72170393"/>
      <w:bookmarkStart w:id="73" w:name="_Toc72909808"/>
      <w:bookmarkStart w:id="74" w:name="_Ref73863902"/>
      <w:r w:rsidRPr="005A1DA1">
        <w:rPr>
          <w:rFonts w:ascii="Arial" w:eastAsia="Times New Roman" w:hAnsi="Arial" w:cs="Times New Roman"/>
          <w:b/>
          <w:bCs/>
          <w:sz w:val="144"/>
        </w:rPr>
        <w:lastRenderedPageBreak/>
        <w:t>7.3</w:t>
      </w: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Obvezna priloga</w:t>
      </w: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r w:rsidRPr="005A1DA1">
        <w:rPr>
          <w:rFonts w:ascii="Arial" w:eastAsia="Times New Roman" w:hAnsi="Arial" w:cs="Times New Roman"/>
          <w:b/>
          <w:bCs/>
          <w:sz w:val="36"/>
          <w:szCs w:val="36"/>
        </w:rPr>
        <w:t>Priloga 3</w:t>
      </w:r>
    </w:p>
    <w:p w:rsidR="005A1DA1" w:rsidRPr="005A1DA1" w:rsidRDefault="005A1DA1" w:rsidP="005A1DA1">
      <w:pPr>
        <w:spacing w:before="120" w:after="0" w:line="240" w:lineRule="auto"/>
        <w:jc w:val="center"/>
        <w:rPr>
          <w:rFonts w:ascii="Arial" w:eastAsia="Times New Roman" w:hAnsi="Arial" w:cs="Arial"/>
          <w:b/>
          <w:color w:val="000000"/>
          <w:sz w:val="36"/>
          <w:szCs w:val="36"/>
        </w:rPr>
      </w:pPr>
      <w:r w:rsidRPr="005A1DA1">
        <w:rPr>
          <w:rFonts w:ascii="Arial" w:eastAsia="Times New Roman" w:hAnsi="Arial" w:cs="Arial"/>
          <w:b/>
          <w:color w:val="000000"/>
          <w:sz w:val="36"/>
          <w:szCs w:val="36"/>
        </w:rPr>
        <w:t>Podatki o minimalnem dnevnem obsegu programskih vsebin lastne in kupljene produkcije v programu</w:t>
      </w:r>
    </w:p>
    <w:p w:rsidR="005A1DA1" w:rsidRPr="005A1DA1" w:rsidRDefault="005A1DA1" w:rsidP="005A1DA1">
      <w:pPr>
        <w:spacing w:after="0" w:line="240" w:lineRule="auto"/>
        <w:rPr>
          <w:rFonts w:ascii="Arial" w:eastAsia="Times New Roman" w:hAnsi="Arial" w:cs="Arial"/>
          <w:b/>
          <w:sz w:val="24"/>
          <w:szCs w:val="24"/>
          <w:lang w:eastAsia="sl-SI"/>
        </w:rPr>
      </w:pPr>
      <w:r w:rsidRPr="005A1DA1">
        <w:rPr>
          <w:rFonts w:ascii="Arial" w:eastAsia="Times New Roman" w:hAnsi="Arial" w:cs="Arial"/>
          <w:b/>
          <w:color w:val="000000"/>
          <w:sz w:val="36"/>
          <w:szCs w:val="36"/>
          <w:lang w:eastAsia="sl-SI"/>
        </w:rPr>
        <w:br w:type="page"/>
      </w:r>
      <w:r w:rsidRPr="005A1DA1">
        <w:rPr>
          <w:rFonts w:ascii="Arial" w:eastAsia="Times New Roman" w:hAnsi="Arial" w:cs="Arial"/>
          <w:b/>
          <w:sz w:val="24"/>
          <w:szCs w:val="24"/>
          <w:lang w:eastAsia="sl-SI"/>
        </w:rPr>
        <w:lastRenderedPageBreak/>
        <w:t>Minimalni dnevni obseg programskih vsebin lastne in kupljene produkcije v programu</w:t>
      </w:r>
    </w:p>
    <w:p w:rsidR="005A1DA1" w:rsidRPr="005A1DA1" w:rsidRDefault="005A1DA1" w:rsidP="005A1DA1">
      <w:pPr>
        <w:spacing w:after="0" w:line="240" w:lineRule="auto"/>
        <w:rPr>
          <w:rFonts w:ascii="Arial" w:eastAsia="Times New Roman" w:hAnsi="Arial" w:cs="Arial"/>
          <w:lang w:eastAsia="sl-SI"/>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Dan v tednu</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 xml:space="preserve">Minimalni dnevni obseg programskih vsebin lastne produkcije </w:t>
            </w:r>
          </w:p>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(hh:mm:ss)</w:t>
            </w: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Minimalni dnevni obseg programskih vsebin kupljene produkcije</w:t>
            </w:r>
          </w:p>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(hh:mm:ss)</w:t>
            </w: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Skupaj (minimalni dnevni obseg programskih vsebin lastne in kupljene produkcije) (hh:mm:ss)</w:t>
            </w: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Ponedeljek</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Torek</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Sreda</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Četrtek</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Petek</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Sobota</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Nedelja</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tcBorders>
              <w:bottom w:val="single" w:sz="18" w:space="0" w:color="auto"/>
            </w:tcBorders>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b/>
                <w:lang w:eastAsia="sl-SI"/>
              </w:rPr>
            </w:pPr>
            <w:r w:rsidRPr="005A1DA1">
              <w:rPr>
                <w:rFonts w:ascii="Arial" w:eastAsia="Times New Roman" w:hAnsi="Arial" w:cs="Arial"/>
                <w:b/>
                <w:lang w:eastAsia="sl-SI"/>
              </w:rPr>
              <w:t>Skupaj:</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tcBorders>
              <w:right w:val="single" w:sz="18" w:space="0" w:color="auto"/>
            </w:tcBorders>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5A1DA1" w:rsidRPr="005A1DA1" w:rsidRDefault="005A1DA1" w:rsidP="005A1DA1">
            <w:pPr>
              <w:spacing w:after="0" w:line="240" w:lineRule="auto"/>
              <w:rPr>
                <w:rFonts w:ascii="Arial" w:eastAsia="Times New Roman" w:hAnsi="Arial" w:cs="Arial"/>
                <w:lang w:eastAsia="sl-SI"/>
              </w:rPr>
            </w:pPr>
          </w:p>
        </w:tc>
      </w:tr>
    </w:tbl>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lang w:eastAsia="sl-SI"/>
        </w:rPr>
      </w:pPr>
      <w:bookmarkStart w:id="75" w:name="_Toc73886675"/>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
          <w:lang w:eastAsia="sl-SI"/>
        </w:rPr>
        <w:t>Lastna produkcija:</w:t>
      </w:r>
      <w:r w:rsidRPr="005A1DA1">
        <w:rPr>
          <w:rFonts w:ascii="Arial" w:eastAsia="Times New Roman" w:hAnsi="Arial" w:cs="Arial"/>
          <w:lang w:eastAsia="sl-SI"/>
        </w:rPr>
        <w:t xml:space="preserve"> Za programske vsebine, nastale v lastni produkciji, štejejo skladno s prvim odstavkom  67. člena ZMed informativne, kulturno-umetniške, izobraževalne, zabavne in kontaktne oddaje, komentirane glasbene, športne in druge oddaje ter izvirne programske vsebine, katerih producent je izdajatelj programa sam ali pa so bile izdelane po njegovem naročilu in za njegov račun. Drugi odstavek 67. člena ZMed določa, da se v primeru, da je pri izdelavi programskih vsebin sodelovalo več izdajateljev z vložki, se v delež lastne produkcije vsakemu šteje sorazmeren delež vložka. V kvoto lastne produkcije štejejo programske vsebine, skladne s tretjim odstavkom 67. člena ZMed.</w:t>
      </w:r>
    </w:p>
    <w:p w:rsidR="005A1DA1" w:rsidRPr="005A1DA1" w:rsidRDefault="005A1DA1" w:rsidP="005A1DA1">
      <w:pPr>
        <w:spacing w:after="0" w:line="240" w:lineRule="auto"/>
        <w:jc w:val="both"/>
        <w:rPr>
          <w:rFonts w:ascii="Arial" w:eastAsia="Times New Roman" w:hAnsi="Arial" w:cs="Arial"/>
          <w:b/>
          <w:lang w:eastAsia="sl-SI"/>
        </w:rPr>
      </w:pPr>
    </w:p>
    <w:p w:rsidR="005A1DA1" w:rsidRPr="005A1DA1" w:rsidRDefault="005A1DA1" w:rsidP="005A1DA1">
      <w:pPr>
        <w:spacing w:after="0" w:line="240" w:lineRule="auto"/>
        <w:jc w:val="both"/>
        <w:rPr>
          <w:rFonts w:ascii="Arial" w:eastAsia="Times New Roman" w:hAnsi="Arial" w:cs="Arial"/>
          <w:lang w:eastAsia="sl-SI"/>
        </w:rPr>
      </w:pPr>
      <w:r w:rsidRPr="005A1DA1">
        <w:rPr>
          <w:rFonts w:ascii="Arial" w:eastAsia="Times New Roman" w:hAnsi="Arial" w:cs="Arial"/>
          <w:b/>
          <w:lang w:eastAsia="sl-SI"/>
        </w:rPr>
        <w:t xml:space="preserve">Kupljena produkcija: </w:t>
      </w:r>
      <w:r w:rsidRPr="005A1DA1">
        <w:rPr>
          <w:rFonts w:ascii="Arial" w:eastAsia="Times New Roman" w:hAnsi="Arial" w:cs="Arial"/>
          <w:lang w:eastAsia="sl-SI"/>
        </w:rPr>
        <w:t>Programske vsebine kupljene produkcije, kot jih določa Metodologija nadzorstva avdiovizualnih medijskih storitev in radijskih programov (Uradni list RS, št. 31/2012), ne nastanejo v lastni produkciji ali koprodukciji izdajatelja oziroma ponudnika z drugimi izdajatelji oziroma ponudniki.</w:t>
      </w:r>
    </w:p>
    <w:p w:rsidR="005A1DA1" w:rsidRPr="005A1DA1" w:rsidRDefault="005A1DA1" w:rsidP="005A1DA1">
      <w:pPr>
        <w:spacing w:before="120" w:after="0" w:line="240" w:lineRule="auto"/>
        <w:jc w:val="both"/>
        <w:rPr>
          <w:rFonts w:ascii="Arial" w:eastAsia="Times New Roman" w:hAnsi="Arial" w:cs="Arial"/>
          <w:b/>
        </w:rPr>
      </w:pPr>
    </w:p>
    <w:bookmarkEnd w:id="75"/>
    <w:p w:rsidR="005A1DA1" w:rsidRPr="005A1DA1" w:rsidRDefault="005A1DA1" w:rsidP="005A1DA1">
      <w:pPr>
        <w:pBdr>
          <w:bottom w:val="single" w:sz="12" w:space="1" w:color="auto"/>
        </w:pBdr>
        <w:spacing w:before="120" w:after="0" w:line="240" w:lineRule="auto"/>
        <w:jc w:val="both"/>
        <w:rPr>
          <w:rFonts w:ascii="Arial" w:eastAsia="Times New Roman" w:hAnsi="Arial" w:cs="Arial"/>
          <w:bCs/>
        </w:rPr>
      </w:pPr>
    </w:p>
    <w:p w:rsidR="005A1DA1" w:rsidRPr="005A1DA1" w:rsidRDefault="005A1DA1" w:rsidP="005A1DA1">
      <w:pPr>
        <w:spacing w:before="120" w:after="0" w:line="240" w:lineRule="auto"/>
        <w:rPr>
          <w:rFonts w:ascii="Arial" w:eastAsia="Times New Roman" w:hAnsi="Arial" w:cs="Arial"/>
        </w:rPr>
      </w:pPr>
      <w:r w:rsidRPr="005A1DA1">
        <w:rPr>
          <w:rFonts w:ascii="Arial" w:eastAsia="Times New Roman" w:hAnsi="Arial" w:cs="Arial"/>
        </w:rPr>
        <w:t>Izjava</w:t>
      </w:r>
    </w:p>
    <w:p w:rsidR="005A1DA1" w:rsidRPr="005A1DA1" w:rsidRDefault="005A1DA1" w:rsidP="005A1DA1">
      <w:pPr>
        <w:spacing w:before="120" w:after="0" w:line="240" w:lineRule="auto"/>
        <w:rPr>
          <w:rFonts w:ascii="Arial" w:eastAsia="Times New Roman" w:hAnsi="Arial" w:cs="Arial"/>
        </w:rPr>
      </w:pPr>
    </w:p>
    <w:p w:rsidR="005A1DA1" w:rsidRPr="005A1DA1" w:rsidRDefault="005A1DA1" w:rsidP="005A1DA1">
      <w:pPr>
        <w:spacing w:before="60" w:after="0" w:line="240" w:lineRule="auto"/>
        <w:jc w:val="both"/>
        <w:rPr>
          <w:rFonts w:ascii="Arial" w:eastAsia="Times New Roman" w:hAnsi="Arial" w:cs="Arial"/>
          <w:lang w:eastAsia="sl-SI"/>
        </w:rPr>
      </w:pPr>
      <w:r w:rsidRPr="005A1DA1">
        <w:rPr>
          <w:rFonts w:ascii="Arial" w:eastAsia="Times New Roman" w:hAnsi="Arial" w:cs="Arial"/>
          <w:lang w:eastAsia="sl-SI"/>
        </w:rPr>
        <w:t>Izjavljamo, da so podatki, navedeni v obrazcu »Minimalni dnevni obseg programskih vsebin lastne in kupljene produkcije v programu«, resnični, točni in popolni.</w:t>
      </w:r>
    </w:p>
    <w:p w:rsidR="005A1DA1" w:rsidRPr="005A1DA1" w:rsidRDefault="005A1DA1" w:rsidP="005A1DA1">
      <w:pPr>
        <w:spacing w:before="60" w:after="0" w:line="240" w:lineRule="auto"/>
        <w:jc w:val="both"/>
        <w:rPr>
          <w:rFonts w:ascii="Arial" w:eastAsia="Times New Roman" w:hAnsi="Arial" w:cs="Arial"/>
          <w:lang w:eastAsia="sl-SI"/>
        </w:rPr>
      </w:pPr>
    </w:p>
    <w:p w:rsidR="005A1DA1" w:rsidRPr="005A1DA1" w:rsidRDefault="005A1DA1" w:rsidP="005A1DA1">
      <w:pPr>
        <w:spacing w:before="60" w:after="0" w:line="240" w:lineRule="auto"/>
        <w:jc w:val="both"/>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8480" behindDoc="0" locked="0" layoutInCell="1" allowOverlap="1" wp14:anchorId="5D407FA0" wp14:editId="0E6D0A4D">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69504" behindDoc="0" locked="0" layoutInCell="1" allowOverlap="1" wp14:anchorId="0830D20A" wp14:editId="53F68799">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Tahoma" w:eastAsia="Times New Roman" w:hAnsi="Tahoma" w:cs="Times New Roman"/>
        </w:rPr>
        <w:br w:type="page"/>
      </w:r>
      <w:r w:rsidRPr="005A1DA1">
        <w:rPr>
          <w:rFonts w:ascii="Arial" w:eastAsia="Times New Roman" w:hAnsi="Arial" w:cs="Times New Roman"/>
          <w:b/>
          <w:bCs/>
          <w:sz w:val="144"/>
        </w:rPr>
        <w:lastRenderedPageBreak/>
        <w:t>7.4</w:t>
      </w: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Obvezna priloga</w:t>
      </w: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Priloga 4</w:t>
      </w:r>
    </w:p>
    <w:p w:rsidR="005A1DA1" w:rsidRPr="005A1DA1" w:rsidRDefault="005A1DA1" w:rsidP="005A1DA1">
      <w:pPr>
        <w:spacing w:before="120" w:after="0" w:line="240" w:lineRule="auto"/>
        <w:jc w:val="center"/>
        <w:rPr>
          <w:rFonts w:ascii="Arial" w:eastAsia="Times New Roman" w:hAnsi="Arial" w:cs="Times New Roman"/>
          <w:b/>
          <w:bCs/>
          <w:sz w:val="36"/>
          <w:szCs w:val="32"/>
        </w:rPr>
      </w:pPr>
      <w:bookmarkStart w:id="76" w:name="_Toc73886777"/>
      <w:bookmarkStart w:id="77" w:name="_Toc73930813"/>
      <w:bookmarkStart w:id="78" w:name="_Toc178411961"/>
      <w:bookmarkStart w:id="79" w:name="_Toc181515460"/>
      <w:bookmarkStart w:id="80" w:name="_Toc182019116"/>
      <w:r w:rsidRPr="005A1DA1">
        <w:rPr>
          <w:rFonts w:ascii="Arial" w:eastAsia="Times New Roman" w:hAnsi="Arial" w:cs="Times New Roman"/>
          <w:b/>
          <w:bCs/>
          <w:sz w:val="36"/>
          <w:szCs w:val="32"/>
        </w:rPr>
        <w:t>Podatki o ekonomskem stanju</w:t>
      </w:r>
      <w:bookmarkEnd w:id="76"/>
      <w:bookmarkEnd w:id="77"/>
      <w:bookmarkEnd w:id="78"/>
      <w:bookmarkEnd w:id="79"/>
      <w:bookmarkEnd w:id="80"/>
    </w:p>
    <w:p w:rsidR="005A1DA1" w:rsidRPr="005A1DA1" w:rsidRDefault="005A1DA1" w:rsidP="005A1DA1">
      <w:pPr>
        <w:spacing w:before="120" w:after="0" w:line="240" w:lineRule="auto"/>
        <w:jc w:val="center"/>
        <w:rPr>
          <w:rFonts w:ascii="Arial" w:eastAsia="Times New Roman" w:hAnsi="Arial" w:cs="Times New Roman"/>
          <w:b/>
          <w:bCs/>
          <w:sz w:val="36"/>
          <w:szCs w:val="32"/>
        </w:rPr>
      </w:pPr>
    </w:p>
    <w:p w:rsidR="005A1DA1" w:rsidRPr="005A1DA1" w:rsidRDefault="005A1DA1" w:rsidP="005A1DA1">
      <w:pPr>
        <w:numPr>
          <w:ilvl w:val="0"/>
          <w:numId w:val="3"/>
        </w:numPr>
        <w:spacing w:before="120" w:after="0" w:line="240" w:lineRule="auto"/>
        <w:jc w:val="both"/>
        <w:rPr>
          <w:rFonts w:ascii="Arial" w:eastAsia="Times New Roman" w:hAnsi="Arial" w:cs="Arial"/>
          <w:b/>
          <w:lang w:eastAsia="sl-SI"/>
        </w:rPr>
      </w:pPr>
      <w:r w:rsidRPr="005A1DA1">
        <w:rPr>
          <w:rFonts w:ascii="Arial" w:eastAsia="Times New Roman" w:hAnsi="Arial" w:cs="Times New Roman"/>
          <w:b/>
          <w:bCs/>
        </w:rPr>
        <w:t>Izjava, v kateri je opredeljena višina poslovnih prihodkov in poslovnih odhodkov iz naslova lastne televizijske dejavnosti v preteklem poslovnem letu</w:t>
      </w:r>
    </w:p>
    <w:p w:rsidR="005A1DA1" w:rsidRPr="005A1DA1" w:rsidRDefault="005A1DA1" w:rsidP="005A1DA1">
      <w:pPr>
        <w:spacing w:before="120" w:after="0" w:line="240" w:lineRule="auto"/>
        <w:jc w:val="both"/>
        <w:rPr>
          <w:rFonts w:ascii="Arial" w:eastAsia="Times New Roman" w:hAnsi="Arial" w:cs="Times New Roman"/>
          <w:b/>
          <w:bCs/>
          <w:sz w:val="28"/>
          <w:szCs w:val="28"/>
        </w:rPr>
      </w:pPr>
      <w:r w:rsidRPr="005A1DA1">
        <w:rPr>
          <w:rFonts w:ascii="Arial" w:eastAsia="Times New Roman" w:hAnsi="Arial" w:cs="Times New Roman"/>
          <w:b/>
          <w:bCs/>
          <w:sz w:val="36"/>
          <w:szCs w:val="32"/>
        </w:rPr>
        <w:br w:type="page"/>
      </w:r>
      <w:r w:rsidRPr="005A1DA1">
        <w:rPr>
          <w:rFonts w:ascii="Arial" w:eastAsia="Times New Roman" w:hAnsi="Arial" w:cs="Times New Roman"/>
          <w:b/>
          <w:bCs/>
          <w:sz w:val="28"/>
          <w:szCs w:val="28"/>
        </w:rPr>
        <w:lastRenderedPageBreak/>
        <w:t>Izjava o višini poslovnih prihodkov in odhodkov iz naslova lastne televizijske dejavnosti v preteklem poslovnem letu</w:t>
      </w:r>
    </w:p>
    <w:p w:rsidR="005A1DA1" w:rsidRPr="005A1DA1" w:rsidRDefault="005A1DA1" w:rsidP="005A1DA1">
      <w:pPr>
        <w:spacing w:before="120" w:after="0" w:line="240" w:lineRule="auto"/>
        <w:jc w:val="both"/>
        <w:rPr>
          <w:rFonts w:ascii="Arial" w:eastAsia="Times New Roman" w:hAnsi="Arial" w:cs="Times New Roman"/>
          <w:b/>
          <w:bCs/>
          <w:sz w:val="24"/>
          <w:szCs w:val="24"/>
        </w:rPr>
      </w:pPr>
    </w:p>
    <w:p w:rsidR="005A1DA1" w:rsidRPr="005A1DA1" w:rsidRDefault="005A1DA1" w:rsidP="005A1DA1">
      <w:pPr>
        <w:spacing w:after="0" w:line="240" w:lineRule="auto"/>
        <w:jc w:val="both"/>
        <w:rPr>
          <w:rFonts w:ascii="Arial" w:eastAsia="Times New Roman" w:hAnsi="Arial" w:cs="Arial"/>
          <w:color w:val="000000"/>
          <w:lang w:eastAsia="sl-SI"/>
        </w:rPr>
      </w:pPr>
      <w:r w:rsidRPr="005A1DA1">
        <w:rPr>
          <w:rFonts w:ascii="Arial" w:eastAsia="Times New Roman" w:hAnsi="Arial" w:cs="Arial"/>
          <w:lang w:eastAsia="sl-SI"/>
        </w:rPr>
        <w:t xml:space="preserve">Izjavljamo, da znašajo poslovni prihodki oziroma poslovni odhodki iz </w:t>
      </w:r>
      <w:r w:rsidRPr="005A1DA1">
        <w:rPr>
          <w:rFonts w:ascii="Arial" w:eastAsia="Times New Roman" w:hAnsi="Arial" w:cs="Arial"/>
          <w:color w:val="000000"/>
          <w:lang w:eastAsia="sl-SI"/>
        </w:rPr>
        <w:t xml:space="preserve">naslova opravljanja lastne televizijske dejavnosti v preteklem poslovnem letu, kot sledi: </w:t>
      </w: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 xml:space="preserve"> </w:t>
      </w:r>
    </w:p>
    <w:p w:rsidR="005A1DA1" w:rsidRPr="005A1DA1" w:rsidRDefault="005A1DA1" w:rsidP="005A1DA1">
      <w:pPr>
        <w:spacing w:after="0" w:line="240" w:lineRule="auto"/>
        <w:rPr>
          <w:rFonts w:ascii="Arial" w:eastAsia="Times New Roman" w:hAnsi="Arial" w:cs="Arial"/>
          <w:color w:val="000000"/>
          <w:lang w:eastAsia="sl-SI"/>
        </w:rPr>
      </w:pPr>
    </w:p>
    <w:tbl>
      <w:tblPr>
        <w:tblW w:w="0" w:type="auto"/>
        <w:tblInd w:w="288" w:type="dxa"/>
        <w:tblLook w:val="01E0" w:firstRow="1" w:lastRow="1" w:firstColumn="1" w:lastColumn="1" w:noHBand="0" w:noVBand="0"/>
      </w:tblPr>
      <w:tblGrid>
        <w:gridCol w:w="4860"/>
        <w:gridCol w:w="3420"/>
      </w:tblGrid>
      <w:tr w:rsidR="005A1DA1" w:rsidRPr="005A1DA1" w:rsidTr="009430B4">
        <w:tc>
          <w:tcPr>
            <w:tcW w:w="4860" w:type="dxa"/>
            <w:tcBorders>
              <w:top w:val="dotted" w:sz="4" w:space="0" w:color="auto"/>
              <w:left w:val="dotted" w:sz="4" w:space="0" w:color="auto"/>
              <w:bottom w:val="dotted" w:sz="4" w:space="0" w:color="auto"/>
              <w:right w:val="dotted" w:sz="4" w:space="0" w:color="auto"/>
            </w:tcBorders>
            <w:shd w:val="clear" w:color="auto" w:fill="auto"/>
          </w:tcPr>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b/>
                <w:color w:val="000000"/>
                <w:lang w:eastAsia="sl-SI"/>
              </w:rPr>
            </w:pPr>
            <w:r w:rsidRPr="005A1DA1">
              <w:rPr>
                <w:rFonts w:ascii="Arial" w:eastAsia="Times New Roman" w:hAnsi="Arial" w:cs="Arial"/>
                <w:b/>
                <w:color w:val="000000"/>
                <w:lang w:eastAsia="sl-SI"/>
              </w:rPr>
              <w:t xml:space="preserve">POSLOVNI PRIHODKI </w:t>
            </w:r>
          </w:p>
          <w:p w:rsidR="005A1DA1" w:rsidRPr="005A1DA1" w:rsidRDefault="005A1DA1" w:rsidP="005A1DA1">
            <w:pPr>
              <w:spacing w:after="0" w:line="240" w:lineRule="auto"/>
              <w:rPr>
                <w:rFonts w:ascii="Arial" w:eastAsia="Times New Roman" w:hAnsi="Arial" w:cs="Arial"/>
                <w:b/>
                <w:color w:val="000000"/>
                <w:lang w:eastAsia="sl-SI"/>
              </w:rPr>
            </w:pPr>
            <w:r w:rsidRPr="005A1DA1">
              <w:rPr>
                <w:rFonts w:ascii="Arial" w:eastAsia="Times New Roman" w:hAnsi="Arial" w:cs="Arial"/>
                <w:b/>
                <w:color w:val="000000"/>
                <w:lang w:eastAsia="sl-SI"/>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 xml:space="preserve">     ___________________  €</w:t>
            </w:r>
          </w:p>
        </w:tc>
      </w:tr>
      <w:tr w:rsidR="005A1DA1" w:rsidRPr="005A1DA1" w:rsidTr="009430B4">
        <w:tc>
          <w:tcPr>
            <w:tcW w:w="4860" w:type="dxa"/>
            <w:tcBorders>
              <w:top w:val="dotted" w:sz="4" w:space="0" w:color="auto"/>
              <w:left w:val="dotted" w:sz="4" w:space="0" w:color="auto"/>
              <w:bottom w:val="dotted" w:sz="4" w:space="0" w:color="auto"/>
              <w:right w:val="dotted" w:sz="4" w:space="0" w:color="auto"/>
            </w:tcBorders>
            <w:shd w:val="clear" w:color="auto" w:fill="auto"/>
          </w:tcPr>
          <w:p w:rsidR="005A1DA1" w:rsidRPr="005A1DA1" w:rsidRDefault="005A1DA1" w:rsidP="005A1DA1">
            <w:pPr>
              <w:spacing w:after="0" w:line="240" w:lineRule="auto"/>
              <w:rPr>
                <w:rFonts w:ascii="Arial" w:eastAsia="Times New Roman" w:hAnsi="Arial" w:cs="Arial"/>
                <w:b/>
                <w:color w:val="000000"/>
                <w:lang w:eastAsia="sl-SI"/>
              </w:rPr>
            </w:pPr>
          </w:p>
          <w:p w:rsidR="005A1DA1" w:rsidRPr="005A1DA1" w:rsidRDefault="005A1DA1" w:rsidP="005A1DA1">
            <w:pPr>
              <w:spacing w:after="0" w:line="240" w:lineRule="auto"/>
              <w:rPr>
                <w:rFonts w:ascii="Arial" w:eastAsia="Times New Roman" w:hAnsi="Arial" w:cs="Arial"/>
                <w:b/>
                <w:color w:val="000000"/>
                <w:lang w:eastAsia="sl-SI"/>
              </w:rPr>
            </w:pPr>
            <w:r w:rsidRPr="005A1DA1">
              <w:rPr>
                <w:rFonts w:ascii="Arial" w:eastAsia="Times New Roman" w:hAnsi="Arial" w:cs="Arial"/>
                <w:b/>
                <w:color w:val="000000"/>
                <w:lang w:eastAsia="sl-SI"/>
              </w:rPr>
              <w:t xml:space="preserve">POSLOVNI ODHODKI </w:t>
            </w: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b/>
                <w:color w:val="000000"/>
                <w:lang w:eastAsia="sl-SI"/>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 xml:space="preserve">     ___________________  €</w:t>
            </w:r>
          </w:p>
        </w:tc>
      </w:tr>
    </w:tbl>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 xml:space="preserve">Podatki se morajo nanašati </w:t>
      </w:r>
      <w:r w:rsidRPr="005A1DA1">
        <w:rPr>
          <w:rFonts w:ascii="Arial" w:eastAsia="Times New Roman" w:hAnsi="Arial" w:cs="Arial"/>
          <w:b/>
          <w:color w:val="000000"/>
          <w:lang w:eastAsia="sl-SI"/>
        </w:rPr>
        <w:t>izključno na opravljanje lastne televizijske dejavnosti</w:t>
      </w:r>
      <w:r w:rsidRPr="005A1DA1">
        <w:rPr>
          <w:rFonts w:ascii="Arial" w:eastAsia="Times New Roman" w:hAnsi="Arial" w:cs="Arial"/>
          <w:color w:val="000000"/>
          <w:lang w:eastAsia="sl-SI"/>
        </w:rPr>
        <w:t>, časovno obdobje za zajem podatkov pa je zadnje obračunsko obdobje (1. 1. 2012</w:t>
      </w:r>
      <w:r w:rsidRPr="005A1DA1">
        <w:rPr>
          <w:rFonts w:ascii="Arial" w:eastAsia="Times New Roman" w:hAnsi="Arial" w:cs="Times New Roman"/>
          <w:bCs/>
          <w:lang w:eastAsia="sl-SI"/>
        </w:rPr>
        <w:t>–</w:t>
      </w:r>
      <w:r w:rsidRPr="005A1DA1">
        <w:rPr>
          <w:rFonts w:ascii="Arial" w:eastAsia="Times New Roman" w:hAnsi="Arial" w:cs="Arial"/>
          <w:color w:val="000000"/>
          <w:lang w:eastAsia="sl-SI"/>
        </w:rPr>
        <w:t xml:space="preserve">31. 12. 2012). </w:t>
      </w:r>
    </w:p>
    <w:p w:rsidR="005A1DA1" w:rsidRPr="005A1DA1" w:rsidRDefault="005A1DA1" w:rsidP="005A1DA1">
      <w:pPr>
        <w:tabs>
          <w:tab w:val="left" w:pos="1008"/>
        </w:tabs>
        <w:spacing w:after="0" w:line="240" w:lineRule="auto"/>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r w:rsidRPr="005A1DA1">
        <w:rPr>
          <w:rFonts w:ascii="Arial" w:eastAsia="Times New Roman" w:hAnsi="Arial" w:cs="Arial"/>
          <w:lang w:eastAsia="sl-SI"/>
        </w:rPr>
        <w:t>Vsi podatki, ki so navedeni v izjavi, so pravilni, resnični in izkazujejo pošteno in dejansko stanje delovanja in poslovanja ponudnika.</w:t>
      </w: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4624" behindDoc="0" locked="0" layoutInCell="1" allowOverlap="1" wp14:anchorId="33BCDABD" wp14:editId="6F205C8C">
                <wp:simplePos x="0" y="0"/>
                <wp:positionH relativeFrom="column">
                  <wp:posOffset>0</wp:posOffset>
                </wp:positionH>
                <wp:positionV relativeFrom="paragraph">
                  <wp:posOffset>53340</wp:posOffset>
                </wp:positionV>
                <wp:extent cx="202565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q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yzJZvMZyEZGX4yLMVEb6z4z1SFvlJEA0gEYn3fWeSK4GEP8PVJt&#10;uRBBbiFRX0bLWTYLCVYJTr3Th1lzPFTCoDP2AxO+UBV4HsOMOkkawFqG6WawHebiZsPlQno8KAXo&#10;DNZtIn4sk+VmsVnkkzybbyZ5UteTT9sqn8y36cdZ/aGuqjr96amledFySpn07MbpTPO/U394J7e5&#10;us/nvQ3xW/TQLyA7/gPpoKWX7zYIB0WvezNqDAMZgofH4yf+cQ/24xNf/w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x/zs6hMC&#10;AAAqBAAADgAAAAAAAAAAAAAAAAAuAgAAZHJzL2Uyb0RvYy54bWxQSwECLQAUAAYACAAAACEAu0U8&#10;rtkAAAAEAQAADwAAAAAAAAAAAAAAAABtBAAAZHJzL2Rvd25yZXYueG1sUEsFBgAAAAAEAAQA8wAA&#10;AHMFA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5648" behindDoc="0" locked="0" layoutInCell="1" allowOverlap="1" wp14:anchorId="478B6989" wp14:editId="4A5C7E37">
                <wp:simplePos x="0" y="0"/>
                <wp:positionH relativeFrom="column">
                  <wp:posOffset>3492500</wp:posOffset>
                </wp:positionH>
                <wp:positionV relativeFrom="paragraph">
                  <wp:posOffset>53340</wp:posOffset>
                </wp:positionV>
                <wp:extent cx="202565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uv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n0JveuMKCKnUzobq6Fm9mK2m3x1SumqJOvDI8fViIC8LGcmblLBxBm7Y9581gxhy9Do2&#10;6tzYLkBCC9A56nG568HPHlE4zNN8OpuCbHTwJaQYEo11/hPXHQpGiSWQjsDktHU+ECHFEBLuUXoj&#10;pIxyS4X6Ei+m+TQmOC0FC84Q5uxhX0mLTiQMTPxiVeB5DLP6qFgEazlh65vtiZBXGy6XKuBBKUDn&#10;Zl0n4sciXazn6/lkNMln69EkrevRx001Gc022d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IMUr&#10;rx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spacing w:before="120" w:after="0" w:line="240" w:lineRule="auto"/>
        <w:jc w:val="both"/>
        <w:rPr>
          <w:rFonts w:ascii="Arial" w:eastAsia="Times New Roman" w:hAnsi="Arial" w:cs="Arial"/>
          <w:b/>
          <w:bCs/>
        </w:rPr>
      </w:pPr>
    </w:p>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Arial" w:eastAsia="Times New Roman" w:hAnsi="Arial" w:cs="Arial"/>
          <w:bCs/>
        </w:rPr>
        <w:br w:type="page"/>
      </w:r>
      <w:r w:rsidRPr="005A1DA1">
        <w:rPr>
          <w:rFonts w:ascii="Arial" w:eastAsia="Times New Roman" w:hAnsi="Arial" w:cs="Times New Roman"/>
          <w:b/>
          <w:bCs/>
          <w:sz w:val="144"/>
        </w:rPr>
        <w:lastRenderedPageBreak/>
        <w:t>7.5</w:t>
      </w:r>
    </w:p>
    <w:p w:rsidR="005A1DA1" w:rsidRPr="005A1DA1" w:rsidRDefault="005A1DA1" w:rsidP="005A1DA1">
      <w:pPr>
        <w:spacing w:after="0" w:line="240" w:lineRule="auto"/>
        <w:rPr>
          <w:rFonts w:ascii="Tahoma" w:eastAsia="Times New Roman" w:hAnsi="Tahoma" w:cs="Times New Roman"/>
        </w:rPr>
      </w:pP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Tahoma" w:eastAsia="Times New Roman" w:hAnsi="Tahoma" w:cs="Times New Roman"/>
        </w:rPr>
        <w:tab/>
      </w:r>
      <w:r w:rsidRPr="005A1DA1">
        <w:rPr>
          <w:rFonts w:ascii="Arial" w:eastAsia="Times New Roman" w:hAnsi="Arial" w:cs="Times New Roman"/>
          <w:b/>
          <w:bCs/>
          <w:sz w:val="36"/>
        </w:rPr>
        <w:t>Obvezna priloga</w:t>
      </w: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Priloga 5</w:t>
      </w:r>
    </w:p>
    <w:p w:rsidR="005A1DA1" w:rsidRPr="005A1DA1" w:rsidRDefault="005A1DA1" w:rsidP="005A1DA1">
      <w:pPr>
        <w:spacing w:before="120" w:after="0" w:line="240" w:lineRule="auto"/>
        <w:jc w:val="center"/>
        <w:rPr>
          <w:rFonts w:ascii="Arial" w:eastAsia="Times New Roman" w:hAnsi="Arial" w:cs="Arial"/>
          <w:b/>
          <w:color w:val="000000"/>
          <w:sz w:val="36"/>
          <w:szCs w:val="36"/>
        </w:rPr>
        <w:sectPr w:rsidR="005A1DA1" w:rsidRPr="005A1DA1" w:rsidSect="001B21DE">
          <w:pgSz w:w="11907" w:h="16840" w:code="9"/>
          <w:pgMar w:top="1418" w:right="1134" w:bottom="1418" w:left="1701" w:header="709" w:footer="709" w:gutter="0"/>
          <w:cols w:space="708"/>
          <w:titlePg/>
          <w:docGrid w:linePitch="299"/>
        </w:sectPr>
      </w:pPr>
      <w:r w:rsidRPr="005A1DA1">
        <w:rPr>
          <w:rFonts w:ascii="Arial" w:eastAsia="Times New Roman" w:hAnsi="Arial" w:cs="Times New Roman"/>
          <w:b/>
          <w:bCs/>
          <w:sz w:val="36"/>
          <w:szCs w:val="32"/>
        </w:rPr>
        <w:t xml:space="preserve">Podatki o </w:t>
      </w:r>
      <w:r w:rsidRPr="005A1DA1">
        <w:rPr>
          <w:rFonts w:ascii="Arial" w:eastAsia="Times New Roman" w:hAnsi="Arial" w:cs="Arial"/>
          <w:b/>
          <w:color w:val="000000"/>
          <w:sz w:val="36"/>
          <w:szCs w:val="36"/>
        </w:rPr>
        <w:t>referencah ponudnika na področju izvajanja televizijske dejavnosti</w:t>
      </w:r>
    </w:p>
    <w:p w:rsidR="005A1DA1" w:rsidRPr="005A1DA1" w:rsidRDefault="005A1DA1" w:rsidP="005A1DA1">
      <w:pPr>
        <w:tabs>
          <w:tab w:val="left" w:pos="4050"/>
        </w:tabs>
        <w:spacing w:before="120" w:after="0" w:line="240" w:lineRule="auto"/>
        <w:jc w:val="both"/>
        <w:rPr>
          <w:rFonts w:ascii="Arial" w:eastAsia="Times New Roman" w:hAnsi="Arial" w:cs="Arial"/>
          <w:b/>
          <w:color w:val="000000"/>
          <w:sz w:val="28"/>
          <w:szCs w:val="28"/>
        </w:rPr>
      </w:pPr>
      <w:r w:rsidRPr="005A1DA1">
        <w:rPr>
          <w:rFonts w:ascii="Arial" w:eastAsia="Times New Roman" w:hAnsi="Arial" w:cs="Times New Roman"/>
          <w:b/>
          <w:bCs/>
          <w:sz w:val="28"/>
          <w:szCs w:val="28"/>
        </w:rPr>
        <w:lastRenderedPageBreak/>
        <w:t xml:space="preserve">Podatki o </w:t>
      </w:r>
      <w:r w:rsidRPr="005A1DA1">
        <w:rPr>
          <w:rFonts w:ascii="Arial" w:eastAsia="Times New Roman" w:hAnsi="Arial" w:cs="Arial"/>
          <w:b/>
          <w:color w:val="000000"/>
          <w:sz w:val="28"/>
          <w:szCs w:val="28"/>
        </w:rPr>
        <w:t>referencah ponudnika na področju izvajanja televizijske dejavnosti</w:t>
      </w:r>
    </w:p>
    <w:p w:rsidR="005A1DA1" w:rsidRPr="005A1DA1" w:rsidRDefault="005A1DA1" w:rsidP="005A1DA1">
      <w:pPr>
        <w:tabs>
          <w:tab w:val="left" w:pos="4050"/>
        </w:tabs>
        <w:spacing w:after="0" w:line="240" w:lineRule="auto"/>
        <w:jc w:val="both"/>
        <w:rPr>
          <w:rFonts w:ascii="Arial" w:eastAsia="Times New Roman" w:hAnsi="Arial" w:cs="Arial"/>
          <w:sz w:val="20"/>
          <w:szCs w:val="20"/>
        </w:rPr>
      </w:pPr>
    </w:p>
    <w:p w:rsidR="005A1DA1" w:rsidRPr="005A1DA1" w:rsidRDefault="005A1DA1" w:rsidP="005A1DA1">
      <w:pPr>
        <w:tabs>
          <w:tab w:val="left" w:pos="4050"/>
        </w:tabs>
        <w:spacing w:after="0" w:line="240" w:lineRule="auto"/>
        <w:jc w:val="both"/>
        <w:rPr>
          <w:rFonts w:ascii="Arial" w:eastAsia="Times New Roman" w:hAnsi="Arial" w:cs="Arial"/>
          <w:color w:val="000000"/>
        </w:rPr>
      </w:pPr>
      <w:r w:rsidRPr="005A1DA1">
        <w:rPr>
          <w:rFonts w:ascii="Arial" w:eastAsia="Times New Roman" w:hAnsi="Arial" w:cs="Arial"/>
        </w:rPr>
        <w:t xml:space="preserve">Ponudnik v obrazcu navede televizijske programe in pripadajoče podatke, ki jih oddaja sam ali </w:t>
      </w:r>
      <w:r w:rsidRPr="005A1DA1">
        <w:rPr>
          <w:rFonts w:ascii="Arial" w:eastAsia="Times New Roman" w:hAnsi="Arial" w:cs="Arial"/>
          <w:color w:val="000000"/>
        </w:rPr>
        <w:t>jih oddajajo družbe s sedežem v Sloveniji ali tuji držav, ki so z njim povezane v smislu 527. člena Zakona o gospodarskih družbah (Uradni list RS, št. 65/2009-UPB3, 33/2011, 91/2011, 32/2012 in 57/2012; ZGD-1).</w:t>
      </w:r>
    </w:p>
    <w:p w:rsidR="005A1DA1" w:rsidRPr="005A1DA1" w:rsidRDefault="005A1DA1" w:rsidP="005A1DA1">
      <w:pPr>
        <w:tabs>
          <w:tab w:val="left" w:pos="4050"/>
        </w:tabs>
        <w:spacing w:after="0" w:line="240"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5A1DA1" w:rsidRPr="005A1DA1" w:rsidTr="009430B4">
        <w:tc>
          <w:tcPr>
            <w:tcW w:w="496"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p>
        </w:tc>
        <w:tc>
          <w:tcPr>
            <w:tcW w:w="2142"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Ime TV-programa</w:t>
            </w:r>
          </w:p>
        </w:tc>
        <w:tc>
          <w:tcPr>
            <w:tcW w:w="2385"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Izdajatelj TV-programa</w:t>
            </w:r>
          </w:p>
        </w:tc>
        <w:tc>
          <w:tcPr>
            <w:tcW w:w="2264"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Zvrst TV-programa</w:t>
            </w:r>
            <w:r w:rsidRPr="005A1DA1">
              <w:rPr>
                <w:rFonts w:ascii="Arial" w:eastAsia="Times New Roman" w:hAnsi="Arial" w:cs="Arial"/>
                <w:b/>
                <w:bCs/>
                <w:sz w:val="20"/>
                <w:szCs w:val="20"/>
                <w:vertAlign w:val="superscript"/>
              </w:rPr>
              <w:footnoteReference w:id="5"/>
            </w:r>
          </w:p>
        </w:tc>
        <w:tc>
          <w:tcPr>
            <w:tcW w:w="1841"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Država izvora</w:t>
            </w:r>
            <w:r w:rsidRPr="005A1DA1">
              <w:rPr>
                <w:rFonts w:ascii="Arial" w:eastAsia="Times New Roman" w:hAnsi="Arial" w:cs="Arial"/>
                <w:b/>
                <w:bCs/>
                <w:sz w:val="20"/>
                <w:szCs w:val="20"/>
                <w:vertAlign w:val="superscript"/>
              </w:rPr>
              <w:footnoteReference w:id="6"/>
            </w:r>
          </w:p>
        </w:tc>
        <w:tc>
          <w:tcPr>
            <w:tcW w:w="2310"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Število let oddajanja</w:t>
            </w:r>
            <w:r w:rsidRPr="005A1DA1">
              <w:rPr>
                <w:rFonts w:ascii="Arial" w:eastAsia="Times New Roman" w:hAnsi="Arial" w:cs="Arial"/>
                <w:b/>
                <w:bCs/>
                <w:sz w:val="20"/>
                <w:szCs w:val="20"/>
                <w:vertAlign w:val="superscript"/>
              </w:rPr>
              <w:footnoteReference w:id="7"/>
            </w:r>
          </w:p>
        </w:tc>
        <w:tc>
          <w:tcPr>
            <w:tcW w:w="2750"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Dostopnost TV-programa</w:t>
            </w:r>
            <w:r w:rsidRPr="005A1DA1">
              <w:rPr>
                <w:rFonts w:ascii="Arial" w:eastAsia="Times New Roman" w:hAnsi="Arial" w:cs="Arial"/>
                <w:b/>
                <w:bCs/>
                <w:sz w:val="20"/>
                <w:szCs w:val="20"/>
                <w:vertAlign w:val="superscript"/>
              </w:rPr>
              <w:footnoteReference w:id="8"/>
            </w: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3.</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4.</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5.</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6.</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7.</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8.</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9.</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10.</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11.</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bl>
    <w:p w:rsidR="005A1DA1" w:rsidRPr="005A1DA1" w:rsidRDefault="005A1DA1" w:rsidP="005A1DA1">
      <w:pPr>
        <w:spacing w:after="0" w:line="240" w:lineRule="auto"/>
        <w:rPr>
          <w:rFonts w:ascii="Tahoma" w:eastAsia="Times New Roman" w:hAnsi="Tahoma" w:cs="Times New Roman"/>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p>
        </w:tc>
        <w:tc>
          <w:tcPr>
            <w:tcW w:w="2142"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Ime TV-programa</w:t>
            </w:r>
          </w:p>
        </w:tc>
        <w:tc>
          <w:tcPr>
            <w:tcW w:w="2385"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Izdajatelj TV-programa</w:t>
            </w:r>
          </w:p>
        </w:tc>
        <w:tc>
          <w:tcPr>
            <w:tcW w:w="2264"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Zvrst TV-programa</w:t>
            </w:r>
          </w:p>
        </w:tc>
        <w:tc>
          <w:tcPr>
            <w:tcW w:w="1841"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Država izvora</w:t>
            </w:r>
          </w:p>
        </w:tc>
        <w:tc>
          <w:tcPr>
            <w:tcW w:w="2310"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Število let oddajanja</w:t>
            </w:r>
          </w:p>
        </w:tc>
        <w:tc>
          <w:tcPr>
            <w:tcW w:w="2750"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Dostopnost TV-programa</w:t>
            </w: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12.</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13.</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14.</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15.</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16.</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17.</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18.</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19.</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20.</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21.</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22.</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23.</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24.</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25.</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26.</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27.</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28.</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29.</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30.</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bl>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pPr>
    </w:p>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pPr>
    </w:p>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sectPr w:rsidR="005A1DA1" w:rsidRPr="005A1DA1" w:rsidSect="001D0A05">
          <w:pgSz w:w="16840" w:h="11907" w:orient="landscape" w:code="9"/>
          <w:pgMar w:top="1701" w:right="1418" w:bottom="1134" w:left="1418" w:header="709" w:footer="709" w:gutter="0"/>
          <w:cols w:space="708"/>
          <w:titlePg/>
          <w:docGrid w:linePitch="299"/>
        </w:sectPr>
      </w:pPr>
    </w:p>
    <w:p w:rsidR="005A1DA1" w:rsidRPr="005A1DA1" w:rsidRDefault="005A1DA1" w:rsidP="005A1DA1">
      <w:pPr>
        <w:spacing w:after="0" w:line="240" w:lineRule="auto"/>
        <w:rPr>
          <w:rFonts w:ascii="Arial" w:eastAsia="Times New Roman" w:hAnsi="Arial" w:cs="Arial"/>
        </w:rPr>
      </w:pPr>
      <w:r w:rsidRPr="005A1DA1">
        <w:rPr>
          <w:rFonts w:ascii="Arial" w:eastAsia="Times New Roman" w:hAnsi="Arial" w:cs="Arial"/>
        </w:rPr>
        <w:lastRenderedPageBreak/>
        <w:t>Izjava</w:t>
      </w:r>
    </w:p>
    <w:p w:rsidR="005A1DA1" w:rsidRPr="005A1DA1" w:rsidRDefault="005A1DA1" w:rsidP="005A1DA1">
      <w:pPr>
        <w:spacing w:before="120" w:after="0" w:line="240" w:lineRule="auto"/>
        <w:rPr>
          <w:rFonts w:ascii="Arial" w:eastAsia="Times New Roman" w:hAnsi="Arial" w:cs="Arial"/>
        </w:rPr>
      </w:pPr>
    </w:p>
    <w:p w:rsidR="005A1DA1" w:rsidRPr="005A1DA1" w:rsidRDefault="005A1DA1" w:rsidP="005A1DA1">
      <w:pPr>
        <w:spacing w:before="60" w:after="0" w:line="240" w:lineRule="auto"/>
        <w:jc w:val="both"/>
        <w:rPr>
          <w:rFonts w:ascii="Arial" w:eastAsia="Times New Roman" w:hAnsi="Arial" w:cs="Arial"/>
          <w:lang w:eastAsia="sl-SI"/>
        </w:rPr>
      </w:pPr>
      <w:r w:rsidRPr="005A1DA1">
        <w:rPr>
          <w:rFonts w:ascii="Arial" w:eastAsia="Times New Roman" w:hAnsi="Arial" w:cs="Arial"/>
          <w:lang w:eastAsia="sl-SI"/>
        </w:rPr>
        <w:t>Izjavljamo, da so podatki, navedeni v obrazcu »</w:t>
      </w:r>
      <w:r w:rsidRPr="005A1DA1">
        <w:rPr>
          <w:rFonts w:ascii="Arial" w:eastAsia="Times New Roman" w:hAnsi="Arial" w:cs="Times New Roman"/>
          <w:bCs/>
          <w:lang w:eastAsia="sl-SI"/>
        </w:rPr>
        <w:t xml:space="preserve">Podatki o </w:t>
      </w:r>
      <w:r w:rsidRPr="005A1DA1">
        <w:rPr>
          <w:rFonts w:ascii="Arial" w:eastAsia="Times New Roman" w:hAnsi="Arial" w:cs="Arial"/>
          <w:color w:val="000000"/>
          <w:lang w:eastAsia="sl-SI"/>
        </w:rPr>
        <w:t>referencah ponudnika na področju izvajanja televizijske dejavnosti</w:t>
      </w:r>
      <w:r w:rsidRPr="005A1DA1">
        <w:rPr>
          <w:rFonts w:ascii="Arial" w:eastAsia="Times New Roman" w:hAnsi="Arial" w:cs="Arial"/>
          <w:lang w:eastAsia="sl-SI"/>
        </w:rPr>
        <w:t>«, resnični, točni in popolni.</w:t>
      </w: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0528" behindDoc="0" locked="0" layoutInCell="1" allowOverlap="1" wp14:anchorId="5962EED4" wp14:editId="4371159B">
                <wp:simplePos x="0" y="0"/>
                <wp:positionH relativeFrom="column">
                  <wp:posOffset>0</wp:posOffset>
                </wp:positionH>
                <wp:positionV relativeFrom="paragraph">
                  <wp:posOffset>53340</wp:posOffset>
                </wp:positionV>
                <wp:extent cx="202565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pIIcfhMC&#10;AAAqBAAADgAAAAAAAAAAAAAAAAAuAgAAZHJzL2Uyb0RvYy54bWxQSwECLQAUAAYACAAAACEAu0U8&#10;rtkAAAAEAQAADwAAAAAAAAAAAAAAAABtBAAAZHJzL2Rvd25yZXYueG1sUEsFBgAAAAAEAAQA8wAA&#10;AHMFA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1552" behindDoc="0" locked="0" layoutInCell="1" allowOverlap="1" wp14:anchorId="6456A5EF" wp14:editId="6B28BEBA">
                <wp:simplePos x="0" y="0"/>
                <wp:positionH relativeFrom="column">
                  <wp:posOffset>3492500</wp:posOffset>
                </wp:positionH>
                <wp:positionV relativeFrom="paragraph">
                  <wp:posOffset>53340</wp:posOffset>
                </wp:positionV>
                <wp:extent cx="202565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YTFA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4L0W&#10;Ex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pPr>
    </w:p>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Arial" w:eastAsia="Times New Roman" w:hAnsi="Arial" w:cs="Arial"/>
          <w:b/>
          <w:color w:val="000000"/>
        </w:rPr>
        <w:br w:type="page"/>
      </w:r>
      <w:r w:rsidRPr="005A1DA1">
        <w:rPr>
          <w:rFonts w:ascii="Arial" w:eastAsia="Times New Roman" w:hAnsi="Arial" w:cs="Times New Roman"/>
          <w:b/>
          <w:bCs/>
          <w:sz w:val="144"/>
        </w:rPr>
        <w:lastRenderedPageBreak/>
        <w:t>7.6</w:t>
      </w: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Obvezna priloga</w:t>
      </w: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r w:rsidRPr="005A1DA1">
        <w:rPr>
          <w:rFonts w:ascii="Arial" w:eastAsia="Times New Roman" w:hAnsi="Arial" w:cs="Times New Roman"/>
          <w:b/>
          <w:bCs/>
          <w:sz w:val="36"/>
          <w:szCs w:val="36"/>
        </w:rPr>
        <w:t>Priloga 6</w:t>
      </w: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Izjava o zagotavljanju proste dostopnosti televizijskega programa</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sz w:val="28"/>
          <w:szCs w:val="28"/>
          <w:lang w:eastAsia="sl-SI"/>
        </w:rPr>
      </w:pPr>
      <w:r w:rsidRPr="005A1DA1">
        <w:rPr>
          <w:rFonts w:ascii="Arial" w:eastAsia="Times New Roman" w:hAnsi="Arial" w:cs="Arial"/>
          <w:lang w:eastAsia="sl-SI"/>
        </w:rPr>
        <w:br w:type="page"/>
      </w:r>
      <w:r w:rsidRPr="005A1DA1">
        <w:rPr>
          <w:rFonts w:ascii="Arial" w:eastAsia="Times New Roman" w:hAnsi="Arial" w:cs="Arial"/>
          <w:b/>
          <w:bCs/>
          <w:sz w:val="28"/>
          <w:szCs w:val="28"/>
          <w:lang w:eastAsia="sl-SI"/>
        </w:rPr>
        <w:lastRenderedPageBreak/>
        <w:t>Izjava</w:t>
      </w:r>
      <w:r w:rsidRPr="005A1DA1">
        <w:rPr>
          <w:rFonts w:ascii="Arial" w:eastAsia="Times New Roman" w:hAnsi="Arial" w:cs="Times New Roman"/>
          <w:b/>
          <w:bCs/>
          <w:iCs/>
          <w:sz w:val="28"/>
          <w:szCs w:val="28"/>
          <w:lang w:eastAsia="sl-SI"/>
        </w:rPr>
        <w:t xml:space="preserve"> o zagotavljanju proste dostopnosti televizijskega programa</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2"/>
        </w:numPr>
        <w:spacing w:after="0" w:line="240" w:lineRule="auto"/>
        <w:jc w:val="both"/>
        <w:rPr>
          <w:rFonts w:ascii="Arial" w:eastAsia="Times New Roman" w:hAnsi="Arial" w:cs="Arial"/>
          <w:i/>
          <w:lang w:eastAsia="sl-SI"/>
        </w:rPr>
      </w:pPr>
      <w:r w:rsidRPr="005A1DA1">
        <w:rPr>
          <w:rFonts w:ascii="Arial" w:eastAsia="Times New Roman" w:hAnsi="Arial" w:cs="Arial"/>
          <w:i/>
          <w:lang w:eastAsia="sl-SI"/>
        </w:rPr>
        <w:t>Ponudniki, ki kandidirajo s televizijskim programom, ki se že oddaja:</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lang w:eastAsia="sl-SI"/>
        </w:rPr>
      </w:pPr>
      <w:r w:rsidRPr="005A1DA1">
        <w:rPr>
          <w:rFonts w:ascii="Arial" w:eastAsia="Times New Roman" w:hAnsi="Arial" w:cs="Arial"/>
          <w:lang w:eastAsia="sl-SI"/>
        </w:rPr>
        <w:t xml:space="preserve">Izjavljamo, da je televizijski program, s katerim kandidiramo, prosto dostopen, in se hkrati zavezujemo, da bomo v primeru dodelitve pravice razširjanja televizijskega programa, s katerim kandidiramo, v digitalni radiodifuzni tehniki na območju med </w:t>
      </w:r>
      <w:r w:rsidR="00A51714" w:rsidRPr="00A51714">
        <w:rPr>
          <w:rFonts w:ascii="Arial" w:eastAsia="Times New Roman" w:hAnsi="Arial" w:cs="Arial"/>
          <w:lang w:eastAsia="sl-SI"/>
        </w:rPr>
        <w:t>Ajdovščino in Bovcem</w:t>
      </w:r>
      <w:r w:rsidRPr="005A1DA1">
        <w:rPr>
          <w:rFonts w:ascii="Arial" w:eastAsia="Times New Roman" w:hAnsi="Arial" w:cs="Arial"/>
          <w:lang w:eastAsia="sl-SI"/>
        </w:rPr>
        <w:t xml:space="preserve">, zagotovili, da bo naš program gledalcem prosto dostopen, kar pomeni, </w:t>
      </w:r>
      <w:r w:rsidRPr="005A1DA1">
        <w:rPr>
          <w:rFonts w:ascii="Arial" w:eastAsia="Times New Roman" w:hAnsi="Arial" w:cs="Arial"/>
          <w:color w:val="000000"/>
          <w:lang w:eastAsia="sl-SI"/>
        </w:rPr>
        <w:t>da gledalci za spremljanje ne bodo potrebovali dodatnih naprav poleg običajnega digitalnega sprejemnika (npr. kartice ali modula za pogojni dostop) oziroma da jim za gledanje programa ne bo treba plačati dodatnih stroškov poleg običajne naročnine na storitve operaterja</w:t>
      </w:r>
      <w:r w:rsidRPr="005A1DA1">
        <w:rPr>
          <w:rFonts w:ascii="Arial" w:eastAsia="Times New Roman" w:hAnsi="Arial" w:cs="Arial"/>
          <w:lang w:eastAsia="sl-SI"/>
        </w:rPr>
        <w:t>.</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2576" behindDoc="0" locked="0" layoutInCell="1" allowOverlap="1" wp14:anchorId="1529DDE8" wp14:editId="0232DC56">
                <wp:simplePos x="0" y="0"/>
                <wp:positionH relativeFrom="column">
                  <wp:posOffset>0</wp:posOffset>
                </wp:positionH>
                <wp:positionV relativeFrom="paragraph">
                  <wp:posOffset>53340</wp:posOffset>
                </wp:positionV>
                <wp:extent cx="2025650" cy="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M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Hn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nYADEhMC&#10;AAAqBAAADgAAAAAAAAAAAAAAAAAuAgAAZHJzL2Uyb0RvYy54bWxQSwECLQAUAAYACAAAACEAu0U8&#10;rtkAAAAEAQAADwAAAAAAAAAAAAAAAABtBAAAZHJzL2Rvd25yZXYueG1sUEsFBgAAAAAEAAQA8wAA&#10;AHMFA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3600" behindDoc="0" locked="0" layoutInCell="1" allowOverlap="1" wp14:anchorId="743B748E" wp14:editId="27F356F6">
                <wp:simplePos x="0" y="0"/>
                <wp:positionH relativeFrom="column">
                  <wp:posOffset>3492500</wp:posOffset>
                </wp:positionH>
                <wp:positionV relativeFrom="paragraph">
                  <wp:posOffset>53340</wp:posOffset>
                </wp:positionV>
                <wp:extent cx="2025650" cy="0"/>
                <wp:effectExtent l="0" t="0" r="0" b="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3R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gqJqE3vXElhKzVzobq6Fm9mGdNvzuk9Lol6sAjx9eLgbwsZCRvUsLGGbhh33/WDGLI0evY&#10;qHNjuwAJLUDnqMflrgc/e0ThME/z6WwKstHBl5BySDTW+U9cdygYFZZAOgKT07PzgQgph5Bwj9Jb&#10;IWWUWyrUV3gxzacxwWkpWHCGMGcP+7W06ETCwMQvVgWexzCrj4pFsJYTtrnZngh5teFyqQIelAJ0&#10;btZ1In4s0sVmvpkXoyKfbUZFWtejj9t1MZptsw/TelKv13X2M1DLirIVjHEV2A3TmRV/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h7+d&#10;0R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_________________________________________________________________________</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numPr>
          <w:ilvl w:val="0"/>
          <w:numId w:val="2"/>
        </w:numPr>
        <w:spacing w:after="0" w:line="240" w:lineRule="auto"/>
        <w:jc w:val="both"/>
        <w:rPr>
          <w:rFonts w:ascii="Arial" w:eastAsia="Times New Roman" w:hAnsi="Arial" w:cs="Arial"/>
          <w:i/>
          <w:lang w:eastAsia="sl-SI"/>
        </w:rPr>
      </w:pPr>
      <w:r w:rsidRPr="005A1DA1">
        <w:rPr>
          <w:rFonts w:ascii="Arial" w:eastAsia="Times New Roman" w:hAnsi="Arial" w:cs="Arial"/>
          <w:i/>
          <w:color w:val="000000"/>
          <w:lang w:eastAsia="sl-SI"/>
        </w:rPr>
        <w:t>Ponudniki, ki kandidirajo z novim televizijskim programom:</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jc w:val="both"/>
        <w:rPr>
          <w:rFonts w:ascii="Arial" w:eastAsia="Times New Roman" w:hAnsi="Arial" w:cs="Arial"/>
          <w:color w:val="000000"/>
          <w:lang w:eastAsia="sl-SI"/>
        </w:rPr>
      </w:pPr>
      <w:r w:rsidRPr="005A1DA1">
        <w:rPr>
          <w:rFonts w:ascii="Arial" w:eastAsia="Times New Roman" w:hAnsi="Arial" w:cs="Arial"/>
          <w:color w:val="000000"/>
          <w:lang w:eastAsia="sl-SI"/>
        </w:rPr>
        <w:t xml:space="preserve">Izjavljamo, da bomo v primeru dodelitve pravice razširjanja televizijskega programa, s katerim kandidiramo, v digitalni radiodifuzni tehniki na območju </w:t>
      </w:r>
      <w:r w:rsidR="00A51714" w:rsidRPr="00A51714">
        <w:rPr>
          <w:rFonts w:ascii="Arial" w:eastAsia="Times New Roman" w:hAnsi="Arial" w:cs="Arial"/>
          <w:color w:val="000000"/>
          <w:lang w:eastAsia="sl-SI"/>
        </w:rPr>
        <w:t>med Ajdovščino in Bovcem</w:t>
      </w:r>
      <w:r w:rsidRPr="005A1DA1">
        <w:rPr>
          <w:rFonts w:ascii="Arial" w:eastAsia="Times New Roman" w:hAnsi="Arial" w:cs="Arial"/>
          <w:color w:val="000000"/>
          <w:lang w:eastAsia="sl-SI"/>
        </w:rPr>
        <w:t xml:space="preserve"> zagotovili, da bo naš program gledalcem prosto dostopen, kar pomeni, da gledalci za spremljanje ne bodo potrebovali dodatnih naprav poleg običajnega digitalnega sprejemnika (npr. kartice ali modula za pogojni dostop) oziroma da jim za gledanje programa ne bo treba plačati dodatnih stroškov poleg običajne naročnine na storitve operaterja.</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noProof/>
          <w:color w:val="000000"/>
          <w:lang w:eastAsia="sl-SI"/>
        </w:rPr>
        <mc:AlternateContent>
          <mc:Choice Requires="wps">
            <w:drawing>
              <wp:anchor distT="0" distB="0" distL="114300" distR="114300" simplePos="0" relativeHeight="251681792" behindDoc="0" locked="0" layoutInCell="1" allowOverlap="1" wp14:anchorId="3D5BF103" wp14:editId="0B39CB2C">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sidRPr="005A1DA1">
        <w:rPr>
          <w:rFonts w:ascii="Arial" w:eastAsia="Times New Roman" w:hAnsi="Arial" w:cs="Arial"/>
          <w:noProof/>
          <w:color w:val="000000"/>
          <w:lang w:eastAsia="sl-SI"/>
        </w:rPr>
        <mc:AlternateContent>
          <mc:Choice Requires="wps">
            <w:drawing>
              <wp:anchor distT="0" distB="0" distL="114300" distR="114300" simplePos="0" relativeHeight="251680768" behindDoc="0" locked="0" layoutInCell="1" allowOverlap="1" wp14:anchorId="43340A9C" wp14:editId="3E87E248">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(kraj in datum)</w:t>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t>(žig in podpis)</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color w:val="000000"/>
          <w:lang w:eastAsia="sl-SI"/>
        </w:rPr>
      </w:pPr>
    </w:p>
    <w:p w:rsidR="005A1DA1" w:rsidRDefault="005A1DA1" w:rsidP="005A1DA1">
      <w:pPr>
        <w:spacing w:before="120" w:after="0" w:line="240" w:lineRule="auto"/>
        <w:jc w:val="right"/>
        <w:rPr>
          <w:rFonts w:ascii="Arial" w:eastAsia="Times New Roman" w:hAnsi="Arial" w:cs="Arial"/>
          <w:b/>
          <w:bCs/>
          <w:sz w:val="144"/>
        </w:rPr>
      </w:pPr>
    </w:p>
    <w:p w:rsidR="005A1DA1" w:rsidRPr="005A1DA1" w:rsidRDefault="005A1DA1" w:rsidP="005A1DA1">
      <w:pPr>
        <w:spacing w:before="120" w:after="0" w:line="240" w:lineRule="auto"/>
        <w:jc w:val="right"/>
        <w:rPr>
          <w:rFonts w:ascii="Arial" w:eastAsia="Times New Roman" w:hAnsi="Arial" w:cs="Arial"/>
          <w:b/>
          <w:bCs/>
          <w:sz w:val="144"/>
        </w:rPr>
      </w:pPr>
      <w:r w:rsidRPr="005A1DA1">
        <w:rPr>
          <w:rFonts w:ascii="Arial" w:eastAsia="Times New Roman" w:hAnsi="Arial" w:cs="Arial"/>
          <w:b/>
          <w:bCs/>
          <w:sz w:val="144"/>
        </w:rPr>
        <w:lastRenderedPageBreak/>
        <w:t>7.</w:t>
      </w:r>
      <w:bookmarkStart w:id="81" w:name="_Toc73886791"/>
      <w:bookmarkStart w:id="82" w:name="_Toc73930827"/>
      <w:bookmarkStart w:id="83" w:name="_Toc127602600"/>
      <w:bookmarkStart w:id="84" w:name="_Toc128203176"/>
      <w:bookmarkStart w:id="85" w:name="_Toc130887800"/>
      <w:bookmarkStart w:id="86" w:name="_Toc135019390"/>
      <w:bookmarkStart w:id="87" w:name="_Toc173823792"/>
      <w:bookmarkStart w:id="88" w:name="_Toc174352284"/>
      <w:bookmarkStart w:id="89" w:name="_Toc174503706"/>
      <w:bookmarkEnd w:id="65"/>
      <w:bookmarkEnd w:id="66"/>
      <w:bookmarkEnd w:id="67"/>
      <w:bookmarkEnd w:id="68"/>
      <w:bookmarkEnd w:id="69"/>
      <w:r w:rsidRPr="005A1DA1">
        <w:rPr>
          <w:rFonts w:ascii="Arial" w:eastAsia="Times New Roman" w:hAnsi="Arial" w:cs="Arial"/>
          <w:b/>
          <w:bCs/>
          <w:sz w:val="144"/>
        </w:rPr>
        <w:t>7</w:t>
      </w:r>
    </w:p>
    <w:p w:rsidR="005A1DA1" w:rsidRPr="005A1DA1" w:rsidRDefault="005A1DA1" w:rsidP="005A1DA1">
      <w:pPr>
        <w:spacing w:before="120" w:after="0" w:line="240" w:lineRule="auto"/>
        <w:jc w:val="center"/>
        <w:rPr>
          <w:rFonts w:ascii="Arial" w:eastAsia="Times New Roman" w:hAnsi="Arial" w:cs="Arial"/>
          <w:b/>
          <w:bCs/>
          <w:sz w:val="36"/>
          <w:szCs w:val="36"/>
        </w:rPr>
      </w:pPr>
      <w:r w:rsidRPr="005A1DA1">
        <w:rPr>
          <w:rFonts w:ascii="Arial" w:eastAsia="Times New Roman" w:hAnsi="Arial" w:cs="Arial"/>
          <w:b/>
          <w:bCs/>
          <w:sz w:val="36"/>
          <w:szCs w:val="36"/>
        </w:rPr>
        <w:t>Neobvezna priloga</w:t>
      </w:r>
      <w:bookmarkEnd w:id="81"/>
      <w:bookmarkEnd w:id="82"/>
      <w:bookmarkEnd w:id="83"/>
      <w:bookmarkEnd w:id="84"/>
      <w:bookmarkEnd w:id="85"/>
      <w:bookmarkEnd w:id="86"/>
      <w:bookmarkEnd w:id="87"/>
      <w:bookmarkEnd w:id="88"/>
      <w:bookmarkEnd w:id="89"/>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bookmarkStart w:id="90" w:name="_Toc73886792"/>
      <w:bookmarkStart w:id="91" w:name="_Toc73930828"/>
      <w:bookmarkStart w:id="92" w:name="_Toc127602601"/>
      <w:bookmarkStart w:id="93" w:name="_Toc128203177"/>
      <w:bookmarkStart w:id="94" w:name="_Toc130887801"/>
      <w:bookmarkStart w:id="95" w:name="_Toc135019391"/>
      <w:bookmarkStart w:id="96" w:name="_Toc173823793"/>
      <w:bookmarkStart w:id="97" w:name="_Toc174352285"/>
      <w:bookmarkStart w:id="98" w:name="_Toc174503707"/>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r w:rsidRPr="005A1DA1">
        <w:rPr>
          <w:rFonts w:ascii="Arial" w:eastAsia="Times New Roman" w:hAnsi="Arial" w:cs="Arial"/>
          <w:b/>
          <w:bCs/>
          <w:sz w:val="36"/>
        </w:rPr>
        <w:t xml:space="preserve">Priloga </w:t>
      </w:r>
      <w:bookmarkEnd w:id="90"/>
      <w:bookmarkEnd w:id="91"/>
      <w:bookmarkEnd w:id="92"/>
      <w:bookmarkEnd w:id="93"/>
      <w:bookmarkEnd w:id="94"/>
      <w:bookmarkEnd w:id="95"/>
      <w:bookmarkEnd w:id="96"/>
      <w:bookmarkEnd w:id="97"/>
      <w:bookmarkEnd w:id="98"/>
      <w:r w:rsidRPr="005A1DA1">
        <w:rPr>
          <w:rFonts w:ascii="Arial" w:eastAsia="Times New Roman" w:hAnsi="Arial" w:cs="Arial"/>
          <w:b/>
          <w:bCs/>
          <w:sz w:val="36"/>
        </w:rPr>
        <w:t>7</w:t>
      </w:r>
    </w:p>
    <w:p w:rsidR="005A1DA1" w:rsidRPr="005A1DA1" w:rsidRDefault="005A1DA1" w:rsidP="005A1DA1">
      <w:pPr>
        <w:spacing w:before="120" w:after="0" w:line="240" w:lineRule="auto"/>
        <w:jc w:val="center"/>
        <w:rPr>
          <w:rFonts w:ascii="Arial" w:eastAsia="Times New Roman" w:hAnsi="Arial" w:cs="Times New Roman"/>
          <w:bCs/>
        </w:rPr>
      </w:pPr>
      <w:bookmarkStart w:id="99" w:name="_Toc73886793"/>
      <w:bookmarkStart w:id="100" w:name="_Toc73930829"/>
      <w:bookmarkStart w:id="101" w:name="_Toc128203178"/>
      <w:bookmarkStart w:id="102" w:name="_Toc174352286"/>
      <w:bookmarkStart w:id="103" w:name="_Toc174503708"/>
      <w:r w:rsidRPr="005A1DA1">
        <w:rPr>
          <w:rFonts w:ascii="Arial" w:eastAsia="Times New Roman" w:hAnsi="Arial" w:cs="Times New Roman"/>
          <w:b/>
          <w:bCs/>
          <w:sz w:val="36"/>
        </w:rPr>
        <w:t>Izjava</w:t>
      </w:r>
      <w:bookmarkEnd w:id="99"/>
      <w:bookmarkEnd w:id="100"/>
      <w:bookmarkEnd w:id="101"/>
      <w:r w:rsidRPr="005A1DA1">
        <w:rPr>
          <w:rFonts w:ascii="Arial" w:eastAsia="Times New Roman" w:hAnsi="Arial" w:cs="Times New Roman"/>
          <w:b/>
          <w:bCs/>
          <w:sz w:val="36"/>
        </w:rPr>
        <w:t xml:space="preserve"> o uravnoteženem poročanju v dnevnoinformativnih oddajah</w:t>
      </w:r>
      <w:bookmarkEnd w:id="102"/>
      <w:bookmarkEnd w:id="103"/>
      <w:r w:rsidRPr="005A1DA1">
        <w:rPr>
          <w:rFonts w:ascii="Arial" w:eastAsia="Times New Roman" w:hAnsi="Arial" w:cs="Times New Roman"/>
          <w:bCs/>
        </w:rPr>
        <w:t xml:space="preserve"> </w:t>
      </w: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spacing w:before="120" w:after="0" w:line="240" w:lineRule="auto"/>
        <w:jc w:val="both"/>
        <w:rPr>
          <w:rFonts w:ascii="Arial" w:eastAsia="Times New Roman" w:hAnsi="Arial" w:cs="Times New Roman"/>
          <w:b/>
          <w:bCs/>
          <w:sz w:val="28"/>
        </w:rPr>
      </w:pPr>
      <w:bookmarkStart w:id="104" w:name="_Ref127601657"/>
      <w:bookmarkStart w:id="105" w:name="_Ref127601990"/>
      <w:bookmarkStart w:id="106" w:name="_Toc130887803"/>
      <w:bookmarkStart w:id="107" w:name="_Toc135019393"/>
      <w:bookmarkStart w:id="108" w:name="_Toc173823795"/>
      <w:bookmarkStart w:id="109" w:name="_Toc174352287"/>
      <w:bookmarkStart w:id="110" w:name="_Toc174503709"/>
      <w:r w:rsidRPr="005A1DA1">
        <w:rPr>
          <w:rFonts w:ascii="Arial" w:eastAsia="Times New Roman" w:hAnsi="Arial" w:cs="Times New Roman"/>
          <w:b/>
          <w:bCs/>
          <w:sz w:val="28"/>
        </w:rPr>
        <w:br w:type="page"/>
      </w:r>
      <w:bookmarkEnd w:id="70"/>
      <w:bookmarkEnd w:id="71"/>
      <w:bookmarkEnd w:id="72"/>
      <w:bookmarkEnd w:id="73"/>
      <w:bookmarkEnd w:id="74"/>
      <w:bookmarkEnd w:id="104"/>
      <w:bookmarkEnd w:id="105"/>
      <w:bookmarkEnd w:id="106"/>
      <w:bookmarkEnd w:id="107"/>
      <w:bookmarkEnd w:id="108"/>
      <w:bookmarkEnd w:id="109"/>
      <w:bookmarkEnd w:id="110"/>
      <w:r w:rsidRPr="005A1DA1">
        <w:rPr>
          <w:rFonts w:ascii="Arial" w:eastAsia="Times New Roman" w:hAnsi="Arial" w:cs="Times New Roman"/>
          <w:b/>
          <w:bCs/>
          <w:sz w:val="28"/>
        </w:rPr>
        <w:lastRenderedPageBreak/>
        <w:t>Izjava o uravnoteženem poročanju v dnevnoinformativnih oddajah</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4"/>
        </w:numPr>
        <w:spacing w:after="0" w:line="240" w:lineRule="auto"/>
        <w:jc w:val="both"/>
        <w:rPr>
          <w:rFonts w:ascii="Arial" w:eastAsia="Times New Roman" w:hAnsi="Arial" w:cs="Arial"/>
          <w:i/>
          <w:lang w:eastAsia="sl-SI"/>
        </w:rPr>
      </w:pPr>
      <w:r w:rsidRPr="005A1DA1">
        <w:rPr>
          <w:rFonts w:ascii="Arial" w:eastAsia="Times New Roman" w:hAnsi="Arial" w:cs="Arial"/>
          <w:i/>
          <w:lang w:eastAsia="sl-SI"/>
        </w:rPr>
        <w:t>Ponudniki, ki kandidirajo s televizijskim programom, ki se že oddaja:</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color w:val="000000"/>
          <w:lang w:eastAsia="sl-SI"/>
        </w:rPr>
      </w:pPr>
      <w:r w:rsidRPr="005A1DA1">
        <w:rPr>
          <w:rFonts w:ascii="Arial" w:eastAsia="Times New Roman" w:hAnsi="Arial" w:cs="Arial"/>
          <w:lang w:eastAsia="sl-SI"/>
        </w:rPr>
        <w:t xml:space="preserve">Izjavljamo, da je v programu, s katerim kandidiramo na predmetnem javnem razpisu, zagotovljeno uravnoteženo poročanje v dnevnoinformativnih oddajah, in se hkrati zavezujemo, da bomo tudi v primeru dodelitve pravice razširjanja televizijskega programa, s katerim kandidiramo, v digitalni radiodifuzni tehniki na območju </w:t>
      </w:r>
      <w:r w:rsidR="00A51714" w:rsidRPr="00A51714">
        <w:rPr>
          <w:rFonts w:ascii="Arial" w:eastAsia="Times New Roman" w:hAnsi="Arial" w:cs="Arial"/>
          <w:lang w:eastAsia="sl-SI"/>
        </w:rPr>
        <w:t>med Ajdovščino in Bovcem</w:t>
      </w:r>
      <w:r w:rsidRPr="005A1DA1">
        <w:rPr>
          <w:rFonts w:ascii="Arial" w:eastAsia="Times New Roman" w:hAnsi="Arial" w:cs="Arial"/>
          <w:lang w:eastAsia="sl-SI"/>
        </w:rPr>
        <w:t xml:space="preserve">, </w:t>
      </w:r>
      <w:r w:rsidRPr="005A1DA1">
        <w:rPr>
          <w:rFonts w:ascii="Arial" w:eastAsia="Times New Roman" w:hAnsi="Arial" w:cs="Arial"/>
          <w:color w:val="000000"/>
          <w:lang w:eastAsia="sl-SI"/>
        </w:rPr>
        <w:t>v svojih dnevnoinformativnih programskih vsebinah zagotovili uravnoteženo poročanje, pri čemer bomo:</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zagotovili izčrpno, pošteno, resnično</w:t>
      </w:r>
      <w:r w:rsidRPr="005A1DA1">
        <w:rPr>
          <w:rFonts w:ascii="Arial" w:eastAsia="Times New Roman" w:hAnsi="Arial" w:cs="Arial"/>
          <w:lang w:eastAsia="sl-SI"/>
        </w:rPr>
        <w:t xml:space="preserve"> in celovito poročanje o </w:t>
      </w:r>
      <w:r w:rsidRPr="005A1DA1">
        <w:rPr>
          <w:rFonts w:ascii="Arial" w:eastAsia="Times New Roman" w:hAnsi="Arial" w:cs="Arial"/>
          <w:color w:val="000000"/>
          <w:lang w:eastAsia="sl-SI"/>
        </w:rPr>
        <w:t>dogodkih in dogajanjih;</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lang w:eastAsia="sl-SI"/>
        </w:rPr>
        <w:t>ohranjali nepristransko razmerje do vseh oseb in ustanov, tem in dogodkov ter nazorov in političnih opredelitev;</w:t>
      </w:r>
    </w:p>
    <w:p w:rsidR="005A1DA1" w:rsidRPr="005A1DA1" w:rsidRDefault="005A1DA1" w:rsidP="005A1DA1">
      <w:pPr>
        <w:spacing w:after="0" w:line="240" w:lineRule="auto"/>
        <w:ind w:left="360"/>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poskrbeli, da bodo informacije o dogodku ali dogajanju preverjene pri različnih virih, ter omogočili osebam in organizacijam, na katere se informacije nanašajo, da pojasnijo svoje videnje dogodka oziroma dogajanja;</w:t>
      </w:r>
    </w:p>
    <w:p w:rsidR="005A1DA1" w:rsidRPr="005A1DA1" w:rsidRDefault="005A1DA1" w:rsidP="005A1DA1">
      <w:pPr>
        <w:spacing w:after="0" w:line="240" w:lineRule="auto"/>
        <w:ind w:left="360"/>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lang w:eastAsia="sl-SI"/>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Tahoma" w:eastAsia="Times New Roman" w:hAnsi="Tahoma" w:cs="Times New Roman"/>
          <w:lang w:eastAsia="sl-SI"/>
        </w:rPr>
      </w:pPr>
      <w:r w:rsidRPr="005A1DA1">
        <w:rPr>
          <w:rFonts w:ascii="Arial" w:eastAsia="Times New Roman" w:hAnsi="Arial" w:cs="Arial"/>
          <w:lang w:eastAsia="sl-SI"/>
        </w:rPr>
        <w:t>poskrbeli, da se bomo izogibali omogočanju nesorazmernih možnosti za prisotnost v  programskem času, izražanju mnenj ali drugemu ravnanju, ki bi ga bilo mogoče razumeti kot podporo kateri od političnih opcij ali skupin pritiska.</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6672" behindDoc="0" locked="0" layoutInCell="1" allowOverlap="1" wp14:anchorId="1E5E52B5" wp14:editId="2397A4CD">
                <wp:simplePos x="0" y="0"/>
                <wp:positionH relativeFrom="column">
                  <wp:posOffset>0</wp:posOffset>
                </wp:positionH>
                <wp:positionV relativeFrom="paragraph">
                  <wp:posOffset>53340</wp:posOffset>
                </wp:positionV>
                <wp:extent cx="202565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NzD7r8U&#10;AgAAKQQAAA4AAAAAAAAAAAAAAAAALgIAAGRycy9lMm9Eb2MueG1sUEsBAi0AFAAGAAgAAAAhALtF&#10;PK7ZAAAABAEAAA8AAAAAAAAAAAAAAAAAbgQAAGRycy9kb3ducmV2LnhtbFBLBQYAAAAABAAEAPMA&#10;AAB0BQ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7696" behindDoc="0" locked="0" layoutInCell="1" allowOverlap="1" wp14:anchorId="0B9A050C" wp14:editId="2EC05628">
                <wp:simplePos x="0" y="0"/>
                <wp:positionH relativeFrom="column">
                  <wp:posOffset>3492500</wp:posOffset>
                </wp:positionH>
                <wp:positionV relativeFrom="paragraph">
                  <wp:posOffset>53340</wp:posOffset>
                </wp:positionV>
                <wp:extent cx="202565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S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mPzk&#10;0hQCAAAp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numPr>
          <w:ilvl w:val="0"/>
          <w:numId w:val="4"/>
        </w:numPr>
        <w:spacing w:after="0" w:line="240" w:lineRule="auto"/>
        <w:rPr>
          <w:rFonts w:ascii="Arial" w:eastAsia="Times New Roman" w:hAnsi="Arial" w:cs="Arial"/>
          <w:lang w:eastAsia="sl-SI"/>
        </w:rPr>
      </w:pPr>
      <w:r w:rsidRPr="005A1DA1">
        <w:rPr>
          <w:rFonts w:ascii="Arial" w:eastAsia="Times New Roman" w:hAnsi="Arial" w:cs="Arial"/>
          <w:lang w:eastAsia="sl-SI"/>
        </w:rPr>
        <w:br w:type="page"/>
      </w:r>
      <w:r w:rsidRPr="005A1DA1">
        <w:rPr>
          <w:rFonts w:ascii="Arial" w:eastAsia="Times New Roman" w:hAnsi="Arial" w:cs="Arial"/>
          <w:i/>
          <w:lang w:eastAsia="sl-SI"/>
        </w:rPr>
        <w:lastRenderedPageBreak/>
        <w:t>Ponudniki, ki kandidirajo z novim televizijskim programom</w:t>
      </w:r>
      <w:r w:rsidRPr="005A1DA1">
        <w:rPr>
          <w:rFonts w:ascii="Arial" w:eastAsia="Times New Roman" w:hAnsi="Arial" w:cs="Arial"/>
          <w:lang w:eastAsia="sl-SI"/>
        </w:rPr>
        <w:t>:</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color w:val="000000"/>
          <w:lang w:eastAsia="sl-SI"/>
        </w:rPr>
      </w:pPr>
      <w:r w:rsidRPr="005A1DA1">
        <w:rPr>
          <w:rFonts w:ascii="Arial" w:eastAsia="Times New Roman" w:hAnsi="Arial" w:cs="Arial"/>
          <w:lang w:eastAsia="sl-SI"/>
        </w:rPr>
        <w:t xml:space="preserve">Zavezujemo se, da bomo v primeru dodelitve pravice razširjanja televizijskega programa, s katerim kandidiramo, v digitalni radiodifuzni tehniki na območju </w:t>
      </w:r>
      <w:r w:rsidR="00A51714" w:rsidRPr="00A51714">
        <w:rPr>
          <w:rFonts w:ascii="Arial" w:eastAsia="Times New Roman" w:hAnsi="Arial" w:cs="Arial"/>
          <w:lang w:eastAsia="sl-SI"/>
        </w:rPr>
        <w:t>med Ajdovščino in Bovcem</w:t>
      </w:r>
      <w:r w:rsidRPr="005A1DA1">
        <w:rPr>
          <w:rFonts w:ascii="Arial" w:eastAsia="Times New Roman" w:hAnsi="Arial" w:cs="Arial"/>
          <w:lang w:eastAsia="sl-SI"/>
        </w:rPr>
        <w:t xml:space="preserve">, </w:t>
      </w:r>
      <w:r w:rsidRPr="005A1DA1">
        <w:rPr>
          <w:rFonts w:ascii="Arial" w:eastAsia="Times New Roman" w:hAnsi="Arial" w:cs="Arial"/>
          <w:color w:val="000000"/>
          <w:lang w:eastAsia="sl-SI"/>
        </w:rPr>
        <w:t>v svojih dnevnoinformativnih programskih vsebinah zagotovili uravnoteženo poročanje, pri čemer bomo:</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zagotovili izčrpno, pošteno, resnično</w:t>
      </w:r>
      <w:r w:rsidRPr="005A1DA1">
        <w:rPr>
          <w:rFonts w:ascii="Arial" w:eastAsia="Times New Roman" w:hAnsi="Arial" w:cs="Arial"/>
          <w:lang w:eastAsia="sl-SI"/>
        </w:rPr>
        <w:t xml:space="preserve"> in celovito poročanje o </w:t>
      </w:r>
      <w:r w:rsidRPr="005A1DA1">
        <w:rPr>
          <w:rFonts w:ascii="Arial" w:eastAsia="Times New Roman" w:hAnsi="Arial" w:cs="Arial"/>
          <w:color w:val="000000"/>
          <w:lang w:eastAsia="sl-SI"/>
        </w:rPr>
        <w:t>dogodkih in dogajanjih;</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lang w:eastAsia="sl-SI"/>
        </w:rPr>
        <w:t>ohranjali nepristransko razmerje do vseh oseb in ustanov, tem in dogodkov ter nazorov in političnih opredelitev;</w:t>
      </w:r>
    </w:p>
    <w:p w:rsidR="005A1DA1" w:rsidRPr="005A1DA1" w:rsidRDefault="005A1DA1" w:rsidP="005A1DA1">
      <w:pPr>
        <w:spacing w:after="0" w:line="240" w:lineRule="auto"/>
        <w:ind w:left="360"/>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poskrbeli, da bodo informacije o dogodku ali dogajanju preverjene pri različnih virih ter omogočili osebam in organizacijam, na katere se informacije nanašajo, da pojasnijo svoje videnje dogodka oziroma dogajanja;</w:t>
      </w:r>
    </w:p>
    <w:p w:rsidR="005A1DA1" w:rsidRPr="005A1DA1" w:rsidRDefault="005A1DA1" w:rsidP="005A1DA1">
      <w:pPr>
        <w:spacing w:after="0" w:line="240" w:lineRule="auto"/>
        <w:ind w:left="360"/>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lang w:eastAsia="sl-SI"/>
        </w:rPr>
        <w:t>gledalcem z enakomerno in enakov</w:t>
      </w:r>
      <w:bookmarkStart w:id="111" w:name="_GoBack"/>
      <w:bookmarkEnd w:id="111"/>
      <w:r w:rsidRPr="005A1DA1">
        <w:rPr>
          <w:rFonts w:ascii="Arial" w:eastAsia="Times New Roman" w:hAnsi="Arial" w:cs="Arial"/>
          <w:lang w:eastAsia="sl-SI"/>
        </w:rPr>
        <w:t>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rPr>
          <w:rFonts w:ascii="Arial" w:eastAsia="Times New Roman" w:hAnsi="Arial" w:cs="Arial"/>
          <w:lang w:eastAsia="sl-SI"/>
        </w:rPr>
      </w:pPr>
      <w:r w:rsidRPr="005A1DA1">
        <w:rPr>
          <w:rFonts w:ascii="Arial" w:eastAsia="Times New Roman" w:hAnsi="Arial" w:cs="Arial"/>
          <w:lang w:eastAsia="sl-SI"/>
        </w:rPr>
        <w:t xml:space="preserve">poskrbeli, da se bomo izogibali omogočanju nesorazmernih možnosti za prisotnost v  programskem času, izražanju mnenj ali drugemu ravnanju, ki bi ga bilo mogoče razumeti kot podporo kateri od političnih opcij ali skupin pritiska. </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8720" behindDoc="0" locked="0" layoutInCell="1" allowOverlap="1" wp14:anchorId="1C6ACD9F" wp14:editId="485F1511">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9744" behindDoc="0" locked="0" layoutInCell="1" allowOverlap="1" wp14:anchorId="02B811E2" wp14:editId="6A92C35F">
                <wp:simplePos x="0" y="0"/>
                <wp:positionH relativeFrom="column">
                  <wp:posOffset>3492500</wp:posOffset>
                </wp:positionH>
                <wp:positionV relativeFrom="paragraph">
                  <wp:posOffset>53340</wp:posOffset>
                </wp:positionV>
                <wp:extent cx="2025650"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grpf&#10;EwIAACkEAAAOAAAAAAAAAAAAAAAAAC4CAABkcnMvZTJvRG9jLnhtbFBLAQItABQABgAIAAAAIQAb&#10;IUWH2wAAAAcBAAAPAAAAAAAAAAAAAAAAAG0EAABkcnMvZG93bnJldi54bWxQSwUGAAAAAAQABADz&#10;AAAAdQU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before="120" w:after="0" w:line="240" w:lineRule="auto"/>
        <w:jc w:val="both"/>
        <w:rPr>
          <w:rFonts w:ascii="Tahoma" w:eastAsia="Times New Roman" w:hAnsi="Tahoma" w:cs="Times New Roman"/>
        </w:rPr>
      </w:pPr>
    </w:p>
    <w:p w:rsidR="005A1DA1" w:rsidRPr="005A1DA1" w:rsidRDefault="005A1DA1" w:rsidP="005A1DA1">
      <w:pPr>
        <w:spacing w:before="120" w:after="0" w:line="240" w:lineRule="auto"/>
        <w:jc w:val="both"/>
        <w:rPr>
          <w:rFonts w:ascii="Tahoma" w:eastAsia="Times New Roman" w:hAnsi="Tahoma" w:cs="Times New Roman"/>
        </w:rPr>
      </w:pPr>
    </w:p>
    <w:p w:rsidR="00E535AF" w:rsidRDefault="00E535AF"/>
    <w:sectPr w:rsidR="00E535AF" w:rsidSect="001B21DE">
      <w:footerReference w:type="default" r:id="rId8"/>
      <w:pgSz w:w="11907" w:h="16840" w:code="9"/>
      <w:pgMar w:top="1418" w:right="1134" w:bottom="1418"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33" w:rsidRDefault="006A0333" w:rsidP="005A1DA1">
      <w:pPr>
        <w:spacing w:after="0" w:line="240" w:lineRule="auto"/>
      </w:pPr>
      <w:r>
        <w:separator/>
      </w:r>
    </w:p>
  </w:endnote>
  <w:endnote w:type="continuationSeparator" w:id="0">
    <w:p w:rsidR="006A0333" w:rsidRDefault="006A0333" w:rsidP="005A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B8A" w:rsidRDefault="006A0333">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33" w:rsidRDefault="006A0333" w:rsidP="005A1DA1">
      <w:pPr>
        <w:spacing w:after="0" w:line="240" w:lineRule="auto"/>
      </w:pPr>
      <w:r>
        <w:separator/>
      </w:r>
    </w:p>
  </w:footnote>
  <w:footnote w:type="continuationSeparator" w:id="0">
    <w:p w:rsidR="006A0333" w:rsidRDefault="006A0333" w:rsidP="005A1DA1">
      <w:pPr>
        <w:spacing w:after="0" w:line="240" w:lineRule="auto"/>
      </w:pPr>
      <w:r>
        <w:continuationSeparator/>
      </w:r>
    </w:p>
  </w:footnote>
  <w:footnote w:id="1">
    <w:p w:rsidR="005A1DA1" w:rsidRPr="000E1164" w:rsidRDefault="005A1DA1" w:rsidP="005A1DA1">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Ime in priimek pooblastitelja</w:t>
      </w:r>
    </w:p>
  </w:footnote>
  <w:footnote w:id="2">
    <w:p w:rsidR="005A1DA1" w:rsidRPr="000E1164" w:rsidRDefault="005A1DA1" w:rsidP="005A1DA1">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8A73E9">
        <w:rPr>
          <w:rFonts w:ascii="Arial" w:hAnsi="Arial" w:cs="Arial"/>
        </w:rPr>
        <w:t xml:space="preserve">Firma ali skrajšana firma, ki izhaja iz Poslovnega registra Slovenije, ki ga vodi </w:t>
      </w:r>
      <w:r w:rsidRPr="008A73E9">
        <w:rPr>
          <w:rFonts w:ascii="Arial" w:hAnsi="Arial" w:cs="Arial"/>
          <w:bCs/>
        </w:rPr>
        <w:t>Agencija Republike Slovenije za javnopravne evidence in storitve</w:t>
      </w:r>
    </w:p>
  </w:footnote>
  <w:footnote w:id="3">
    <w:p w:rsidR="005A1DA1" w:rsidRPr="000E1164" w:rsidRDefault="005A1DA1" w:rsidP="005A1DA1">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Ime in priimek pooblaščenca</w:t>
      </w:r>
    </w:p>
  </w:footnote>
  <w:footnote w:id="4">
    <w:p w:rsidR="005A1DA1" w:rsidRDefault="005A1DA1" w:rsidP="005A1DA1">
      <w:pPr>
        <w:pStyle w:val="Sprotnaopomba-besedilo"/>
      </w:pPr>
      <w:r w:rsidRPr="000E1164">
        <w:rPr>
          <w:rStyle w:val="Sprotnaopomba-sklic"/>
          <w:rFonts w:ascii="Arial" w:hAnsi="Arial" w:cs="Arial"/>
        </w:rPr>
        <w:footnoteRef/>
      </w:r>
      <w:r w:rsidRPr="000E1164">
        <w:rPr>
          <w:rFonts w:ascii="Arial" w:hAnsi="Arial" w:cs="Arial"/>
        </w:rPr>
        <w:t xml:space="preserve"> Št. osebnega dokumenta pooblaščenca </w:t>
      </w:r>
    </w:p>
  </w:footnote>
  <w:footnote w:id="5">
    <w:p w:rsidR="005A1DA1" w:rsidRPr="00FF2B12" w:rsidRDefault="005A1DA1" w:rsidP="005A1DA1">
      <w:pPr>
        <w:pStyle w:val="Sprotnaopomba-besedilo"/>
        <w:jc w:val="both"/>
        <w:rPr>
          <w:rFonts w:ascii="Arial" w:hAnsi="Arial" w:cs="Arial"/>
          <w:sz w:val="18"/>
          <w:szCs w:val="18"/>
        </w:rPr>
      </w:pPr>
      <w:r>
        <w:rPr>
          <w:rStyle w:val="Sprotnaopomba-sklic"/>
        </w:rPr>
        <w:footnoteRef/>
      </w:r>
      <w:r>
        <w:t xml:space="preserve"> </w:t>
      </w:r>
      <w:r w:rsidRPr="00FF2B12">
        <w:rPr>
          <w:rFonts w:ascii="Arial" w:hAnsi="Arial" w:cs="Arial"/>
          <w:b/>
          <w:color w:val="000000"/>
          <w:sz w:val="18"/>
          <w:szCs w:val="18"/>
        </w:rPr>
        <w:t>Zvrst televizijskega programa</w:t>
      </w:r>
      <w:r w:rsidRPr="00FF2B12">
        <w:rPr>
          <w:rFonts w:ascii="Arial" w:hAnsi="Arial" w:cs="Arial"/>
          <w:color w:val="000000"/>
          <w:sz w:val="18"/>
          <w:szCs w:val="18"/>
        </w:rPr>
        <w:t xml:space="preserve"> ponudnik določi skladno z opredelitvami televizijskih žanrov v bazi televizijskih programov v državah EU in kandidatkah – MAVISE, ki jo je pripravil Evropski avdiovizualni observatorij in je dostopna na povezavi </w:t>
      </w:r>
      <w:hyperlink r:id="rId1" w:history="1">
        <w:r w:rsidRPr="00FF2B12">
          <w:rPr>
            <w:rStyle w:val="Hiperpovezava"/>
            <w:rFonts w:ascii="Arial" w:hAnsi="Arial" w:cs="Arial"/>
            <w:sz w:val="18"/>
            <w:szCs w:val="18"/>
          </w:rPr>
          <w:t>http://mavise.obs.coe.int/advanced_search</w:t>
        </w:r>
      </w:hyperlink>
      <w:r w:rsidRPr="00FF2B12">
        <w:rPr>
          <w:rFonts w:ascii="Arial" w:hAnsi="Arial" w:cs="Arial"/>
          <w:color w:val="000000"/>
          <w:sz w:val="18"/>
          <w:szCs w:val="18"/>
        </w:rPr>
        <w:t>.</w:t>
      </w:r>
    </w:p>
  </w:footnote>
  <w:footnote w:id="6">
    <w:p w:rsidR="005A1DA1" w:rsidRPr="00FF2B12" w:rsidRDefault="005A1DA1" w:rsidP="005A1DA1">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Država izvora</w:t>
      </w:r>
      <w:r w:rsidRPr="00FF2B12">
        <w:rPr>
          <w:rFonts w:ascii="Arial" w:hAnsi="Arial" w:cs="Arial"/>
          <w:color w:val="000000"/>
          <w:sz w:val="18"/>
          <w:szCs w:val="18"/>
        </w:rPr>
        <w:t xml:space="preserve"> je država, ki je pristojna za ponudnika/izdajatelja televizijskega programa v skladu z 2. členom Direktive 2007/65/ES z dne 11. 12. 2007 oziroma v kateri je izdajatelj pridobil dovoljenje ali upravno pooblastilo za izvajanje televizijske dejavnosti.</w:t>
      </w:r>
    </w:p>
  </w:footnote>
  <w:footnote w:id="7">
    <w:p w:rsidR="005A1DA1" w:rsidRPr="00FF2B12" w:rsidRDefault="005A1DA1" w:rsidP="005A1DA1">
      <w:pPr>
        <w:tabs>
          <w:tab w:val="left" w:pos="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sz w:val="18"/>
          <w:szCs w:val="18"/>
        </w:rPr>
        <w:t>Trajanje delovanja</w:t>
      </w:r>
      <w:r w:rsidRPr="00FF2B12">
        <w:rPr>
          <w:rFonts w:ascii="Arial" w:hAnsi="Arial" w:cs="Arial"/>
          <w:sz w:val="18"/>
          <w:szCs w:val="18"/>
        </w:rPr>
        <w:t xml:space="preserve"> televizijskega programa pomeni število let oddajanja programa in njegove dostopnosti gledalcem.</w:t>
      </w:r>
    </w:p>
  </w:footnote>
  <w:footnote w:id="8">
    <w:p w:rsidR="005A1DA1" w:rsidRPr="00FF2B12" w:rsidRDefault="005A1DA1" w:rsidP="005A1DA1">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Dostopnost televizijskega</w:t>
      </w:r>
      <w:r w:rsidRPr="00FF2B12">
        <w:rPr>
          <w:rFonts w:ascii="Arial" w:hAnsi="Arial" w:cs="Arial"/>
          <w:color w:val="000000"/>
          <w:sz w:val="18"/>
          <w:szCs w:val="18"/>
        </w:rPr>
        <w:t xml:space="preserve"> </w:t>
      </w:r>
      <w:r w:rsidRPr="00FF2B12">
        <w:rPr>
          <w:rFonts w:ascii="Arial" w:hAnsi="Arial" w:cs="Arial"/>
          <w:b/>
          <w:color w:val="000000"/>
          <w:sz w:val="18"/>
          <w:szCs w:val="18"/>
        </w:rPr>
        <w:t>programa</w:t>
      </w:r>
      <w:r w:rsidRPr="00FF2B12">
        <w:rPr>
          <w:rFonts w:ascii="Arial" w:hAnsi="Arial" w:cs="Arial"/>
          <w:color w:val="000000"/>
          <w:sz w:val="18"/>
          <w:szCs w:val="18"/>
        </w:rPr>
        <w:t xml:space="preserve"> se nanaša na prosto dostopnost ali plačljivost programa, pri čemer prosta dostopnost (s tujo kratico </w:t>
      </w:r>
      <w:r w:rsidRPr="00FF2B12">
        <w:rPr>
          <w:rFonts w:ascii="Arial" w:hAnsi="Arial" w:cs="Arial"/>
          <w:i/>
          <w:color w:val="000000"/>
          <w:sz w:val="18"/>
          <w:szCs w:val="18"/>
        </w:rPr>
        <w:t>FTA</w:t>
      </w:r>
      <w:r w:rsidRPr="00FF2B12">
        <w:rPr>
          <w:rFonts w:ascii="Arial" w:hAnsi="Arial" w:cs="Arial"/>
          <w:color w:val="000000"/>
          <w:sz w:val="18"/>
          <w:szCs w:val="18"/>
        </w:rPr>
        <w:t xml:space="preserve">) pomeni, da gledalci za spremljanje določenega programa ne potrebujejo dodatnih naprav poleg običajnega analognega ali digitalnega sprejemnika (npr. kartice ali modula za pogojni dostop) oziroma da jim za gledanje programa ni treba plačati dodatnih stroškov poleg običajne naročnine na storitve operaterja. Plačljivost televizijskega programa (ang. </w:t>
      </w:r>
      <w:r w:rsidRPr="00FF2B12">
        <w:rPr>
          <w:rFonts w:ascii="Arial" w:hAnsi="Arial" w:cs="Arial"/>
          <w:i/>
          <w:color w:val="000000"/>
          <w:sz w:val="18"/>
          <w:szCs w:val="18"/>
        </w:rPr>
        <w:t>pay TV</w:t>
      </w:r>
      <w:r w:rsidRPr="00FF2B12">
        <w:rPr>
          <w:rFonts w:ascii="Arial" w:hAnsi="Arial" w:cs="Arial"/>
          <w:color w:val="000000"/>
          <w:sz w:val="18"/>
          <w:szCs w:val="18"/>
        </w:rPr>
        <w:t>) pomeni, da je program zaščiten pred nepooblaščenim dostopom in da ga gledalci lahko spremljajo samo ob dodatnem plačilu.</w:t>
      </w:r>
      <w:r>
        <w:rPr>
          <w:rFonts w:ascii="Arial" w:hAnsi="Arial" w:cs="Arial"/>
          <w:color w:val="000000"/>
          <w:sz w:val="18"/>
          <w:szCs w:val="18"/>
        </w:rPr>
        <w:t xml:space="preserve"> Ponudnik naj v ta stolpec za vsak svoj televizijski program </w:t>
      </w:r>
      <w:r w:rsidRPr="00183320">
        <w:rPr>
          <w:rFonts w:ascii="Arial" w:hAnsi="Arial" w:cs="Arial"/>
          <w:color w:val="000000"/>
          <w:sz w:val="18"/>
          <w:szCs w:val="18"/>
        </w:rPr>
        <w:t>vpiše »FTA« ali »prosto dostopen«, če je ta prosto dostopen, oziroma »pay TV« ali »plačljiv«, če je program plačljiv.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A31"/>
    <w:multiLevelType w:val="hybridMultilevel"/>
    <w:tmpl w:val="AF609A9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1B46AED"/>
    <w:multiLevelType w:val="hybridMultilevel"/>
    <w:tmpl w:val="A594A4A4"/>
    <w:lvl w:ilvl="0" w:tplc="041046B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9D2488F"/>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A1"/>
    <w:rsid w:val="00111A9F"/>
    <w:rsid w:val="00276922"/>
    <w:rsid w:val="005A1DA1"/>
    <w:rsid w:val="006A0333"/>
    <w:rsid w:val="00A51714"/>
    <w:rsid w:val="00E535AF"/>
    <w:rsid w:val="00F91F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A1DA1"/>
    <w:pPr>
      <w:tabs>
        <w:tab w:val="center" w:pos="4536"/>
        <w:tab w:val="right" w:pos="9072"/>
      </w:tabs>
      <w:spacing w:after="0" w:line="240" w:lineRule="auto"/>
    </w:pPr>
  </w:style>
  <w:style w:type="character" w:customStyle="1" w:styleId="NogaZnak">
    <w:name w:val="Noga Znak"/>
    <w:basedOn w:val="Privzetapisavaodstavka"/>
    <w:link w:val="Noga"/>
    <w:uiPriority w:val="99"/>
    <w:rsid w:val="005A1DA1"/>
  </w:style>
  <w:style w:type="character" w:styleId="Hiperpovezava">
    <w:name w:val="Hyperlink"/>
    <w:uiPriority w:val="99"/>
    <w:rsid w:val="005A1DA1"/>
    <w:rPr>
      <w:color w:val="0000FF"/>
      <w:u w:val="single"/>
    </w:rPr>
  </w:style>
  <w:style w:type="character" w:styleId="Sprotnaopomba-sklic">
    <w:name w:val="footnote reference"/>
    <w:semiHidden/>
    <w:rsid w:val="005A1DA1"/>
    <w:rPr>
      <w:vertAlign w:val="superscript"/>
    </w:rPr>
  </w:style>
  <w:style w:type="paragraph" w:styleId="Sprotnaopomba-besedilo">
    <w:name w:val="footnote text"/>
    <w:basedOn w:val="Navaden"/>
    <w:link w:val="Sprotnaopomba-besediloZnak"/>
    <w:semiHidden/>
    <w:rsid w:val="005A1DA1"/>
    <w:pPr>
      <w:spacing w:after="0" w:line="240" w:lineRule="auto"/>
    </w:pPr>
    <w:rPr>
      <w:rFonts w:ascii="Tahoma" w:eastAsia="Times New Roman" w:hAnsi="Tahoma" w:cs="Times New Roman"/>
      <w:sz w:val="20"/>
      <w:szCs w:val="20"/>
      <w:lang w:eastAsia="sl-SI"/>
    </w:rPr>
  </w:style>
  <w:style w:type="character" w:customStyle="1" w:styleId="Sprotnaopomba-besediloZnak">
    <w:name w:val="Sprotna opomba - besedilo Znak"/>
    <w:basedOn w:val="Privzetapisavaodstavka"/>
    <w:link w:val="Sprotnaopomba-besedilo"/>
    <w:semiHidden/>
    <w:rsid w:val="005A1DA1"/>
    <w:rPr>
      <w:rFonts w:ascii="Tahoma" w:eastAsia="Times New Roman" w:hAnsi="Tahoma" w:cs="Times New Roman"/>
      <w:sz w:val="20"/>
      <w:szCs w:val="20"/>
      <w:lang w:eastAsia="sl-SI"/>
    </w:rPr>
  </w:style>
  <w:style w:type="paragraph" w:styleId="Glava">
    <w:name w:val="header"/>
    <w:basedOn w:val="Navaden"/>
    <w:link w:val="GlavaZnak"/>
    <w:uiPriority w:val="99"/>
    <w:unhideWhenUsed/>
    <w:rsid w:val="005A1DA1"/>
    <w:pPr>
      <w:tabs>
        <w:tab w:val="center" w:pos="4536"/>
        <w:tab w:val="right" w:pos="9072"/>
      </w:tabs>
      <w:spacing w:after="0" w:line="240" w:lineRule="auto"/>
    </w:pPr>
  </w:style>
  <w:style w:type="character" w:customStyle="1" w:styleId="GlavaZnak">
    <w:name w:val="Glava Znak"/>
    <w:basedOn w:val="Privzetapisavaodstavka"/>
    <w:link w:val="Glava"/>
    <w:uiPriority w:val="99"/>
    <w:rsid w:val="005A1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A1DA1"/>
    <w:pPr>
      <w:tabs>
        <w:tab w:val="center" w:pos="4536"/>
        <w:tab w:val="right" w:pos="9072"/>
      </w:tabs>
      <w:spacing w:after="0" w:line="240" w:lineRule="auto"/>
    </w:pPr>
  </w:style>
  <w:style w:type="character" w:customStyle="1" w:styleId="NogaZnak">
    <w:name w:val="Noga Znak"/>
    <w:basedOn w:val="Privzetapisavaodstavka"/>
    <w:link w:val="Noga"/>
    <w:uiPriority w:val="99"/>
    <w:rsid w:val="005A1DA1"/>
  </w:style>
  <w:style w:type="character" w:styleId="Hiperpovezava">
    <w:name w:val="Hyperlink"/>
    <w:uiPriority w:val="99"/>
    <w:rsid w:val="005A1DA1"/>
    <w:rPr>
      <w:color w:val="0000FF"/>
      <w:u w:val="single"/>
    </w:rPr>
  </w:style>
  <w:style w:type="character" w:styleId="Sprotnaopomba-sklic">
    <w:name w:val="footnote reference"/>
    <w:semiHidden/>
    <w:rsid w:val="005A1DA1"/>
    <w:rPr>
      <w:vertAlign w:val="superscript"/>
    </w:rPr>
  </w:style>
  <w:style w:type="paragraph" w:styleId="Sprotnaopomba-besedilo">
    <w:name w:val="footnote text"/>
    <w:basedOn w:val="Navaden"/>
    <w:link w:val="Sprotnaopomba-besediloZnak"/>
    <w:semiHidden/>
    <w:rsid w:val="005A1DA1"/>
    <w:pPr>
      <w:spacing w:after="0" w:line="240" w:lineRule="auto"/>
    </w:pPr>
    <w:rPr>
      <w:rFonts w:ascii="Tahoma" w:eastAsia="Times New Roman" w:hAnsi="Tahoma" w:cs="Times New Roman"/>
      <w:sz w:val="20"/>
      <w:szCs w:val="20"/>
      <w:lang w:eastAsia="sl-SI"/>
    </w:rPr>
  </w:style>
  <w:style w:type="character" w:customStyle="1" w:styleId="Sprotnaopomba-besediloZnak">
    <w:name w:val="Sprotna opomba - besedilo Znak"/>
    <w:basedOn w:val="Privzetapisavaodstavka"/>
    <w:link w:val="Sprotnaopomba-besedilo"/>
    <w:semiHidden/>
    <w:rsid w:val="005A1DA1"/>
    <w:rPr>
      <w:rFonts w:ascii="Tahoma" w:eastAsia="Times New Roman" w:hAnsi="Tahoma" w:cs="Times New Roman"/>
      <w:sz w:val="20"/>
      <w:szCs w:val="20"/>
      <w:lang w:eastAsia="sl-SI"/>
    </w:rPr>
  </w:style>
  <w:style w:type="paragraph" w:styleId="Glava">
    <w:name w:val="header"/>
    <w:basedOn w:val="Navaden"/>
    <w:link w:val="GlavaZnak"/>
    <w:uiPriority w:val="99"/>
    <w:unhideWhenUsed/>
    <w:rsid w:val="005A1DA1"/>
    <w:pPr>
      <w:tabs>
        <w:tab w:val="center" w:pos="4536"/>
        <w:tab w:val="right" w:pos="9072"/>
      </w:tabs>
      <w:spacing w:after="0" w:line="240" w:lineRule="auto"/>
    </w:pPr>
  </w:style>
  <w:style w:type="character" w:customStyle="1" w:styleId="GlavaZnak">
    <w:name w:val="Glava Znak"/>
    <w:basedOn w:val="Privzetapisavaodstavka"/>
    <w:link w:val="Glava"/>
    <w:uiPriority w:val="99"/>
    <w:rsid w:val="005A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vise.obs.coe.int/advanced_searc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1586</Words>
  <Characters>9045</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marko.stefelin</dc:creator>
  <cp:lastModifiedBy>marko.stefelin</cp:lastModifiedBy>
  <cp:revision>3</cp:revision>
  <dcterms:created xsi:type="dcterms:W3CDTF">2013-04-25T10:11:00Z</dcterms:created>
  <dcterms:modified xsi:type="dcterms:W3CDTF">2013-04-25T11:29:00Z</dcterms:modified>
</cp:coreProperties>
</file>